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BAE75" w14:textId="77777777" w:rsidR="003B4FE2" w:rsidRPr="00195093" w:rsidRDefault="003B4FE2" w:rsidP="00195093">
      <w:pPr>
        <w:pBdr>
          <w:bottom w:val="single" w:sz="12" w:space="1" w:color="auto"/>
        </w:pBdr>
        <w:jc w:val="both"/>
        <w:rPr>
          <w:b/>
          <w:sz w:val="16"/>
          <w:szCs w:val="16"/>
        </w:rPr>
      </w:pPr>
    </w:p>
    <w:p w14:paraId="45B0ACCC" w14:textId="77777777" w:rsidR="00E2653D" w:rsidRPr="00462830" w:rsidRDefault="00E2653D">
      <w:pPr>
        <w:rPr>
          <w:sz w:val="16"/>
          <w:szCs w:val="16"/>
        </w:rPr>
      </w:pPr>
    </w:p>
    <w:p w14:paraId="68B40E1E" w14:textId="3F236C1B" w:rsidR="00E2653D" w:rsidRPr="0024408A" w:rsidRDefault="00624AC3" w:rsidP="00E2653D">
      <w:pPr>
        <w:pBdr>
          <w:bottom w:val="single" w:sz="12" w:space="1" w:color="auto"/>
        </w:pBdr>
        <w:jc w:val="center"/>
        <w:rPr>
          <w:rFonts w:asciiTheme="majorHAnsi" w:hAnsiTheme="majorHAnsi"/>
          <w:b/>
          <w:color w:val="FF0000"/>
          <w:sz w:val="72"/>
          <w:szCs w:val="72"/>
        </w:rPr>
      </w:pPr>
      <w:r w:rsidRPr="0024408A">
        <w:rPr>
          <w:rFonts w:asciiTheme="majorHAnsi" w:hAnsiTheme="majorHAnsi"/>
          <w:b/>
          <w:color w:val="FF0000"/>
          <w:sz w:val="72"/>
          <w:szCs w:val="72"/>
        </w:rPr>
        <w:t>Media Law</w:t>
      </w:r>
      <w:r w:rsidR="0024408A" w:rsidRPr="0024408A">
        <w:rPr>
          <w:rFonts w:asciiTheme="majorHAnsi" w:hAnsiTheme="majorHAnsi"/>
          <w:b/>
          <w:color w:val="FF0000"/>
          <w:sz w:val="72"/>
          <w:szCs w:val="72"/>
        </w:rPr>
        <w:t xml:space="preserve"> in the Digital Age</w:t>
      </w:r>
    </w:p>
    <w:p w14:paraId="5E8E7CAC" w14:textId="77777777" w:rsidR="00E2653D" w:rsidRDefault="00E2653D" w:rsidP="00E2653D">
      <w:pPr>
        <w:rPr>
          <w:rFonts w:asciiTheme="majorHAnsi" w:hAnsiTheme="majorHAnsi"/>
          <w:b/>
        </w:rPr>
      </w:pPr>
    </w:p>
    <w:p w14:paraId="1B51C248" w14:textId="0FA1B61A" w:rsidR="00E2653D" w:rsidRDefault="00624AC3" w:rsidP="00E2653D">
      <w:pPr>
        <w:rPr>
          <w:rFonts w:asciiTheme="majorHAnsi" w:hAnsiTheme="majorHAnsi"/>
          <w:b/>
        </w:rPr>
      </w:pPr>
      <w:r>
        <w:rPr>
          <w:rFonts w:asciiTheme="majorHAnsi" w:hAnsiTheme="majorHAnsi"/>
          <w:b/>
          <w:noProof/>
        </w:rPr>
        <w:drawing>
          <wp:inline distT="0" distB="0" distL="0" distR="0" wp14:anchorId="75AB28FD" wp14:editId="1C3C77B4">
            <wp:extent cx="5475605" cy="3115310"/>
            <wp:effectExtent l="0" t="0" r="10795" b="8890"/>
            <wp:docPr id="4" name="Picture 4" descr="../../../Desktop/Screen%20Shot%202017-05-13%20at%203.00.13%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7-05-13%20at%203.00.13%20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5605" cy="3115310"/>
                    </a:xfrm>
                    <a:prstGeom prst="rect">
                      <a:avLst/>
                    </a:prstGeom>
                    <a:noFill/>
                    <a:ln>
                      <a:noFill/>
                    </a:ln>
                  </pic:spPr>
                </pic:pic>
              </a:graphicData>
            </a:graphic>
          </wp:inline>
        </w:drawing>
      </w:r>
    </w:p>
    <w:p w14:paraId="1737F301" w14:textId="7579958C" w:rsidR="008D3DB5" w:rsidRPr="00624AC3" w:rsidRDefault="008D3DB5" w:rsidP="0000358C">
      <w:pPr>
        <w:rPr>
          <w:rFonts w:asciiTheme="majorHAnsi" w:hAnsiTheme="majorHAnsi"/>
          <w:i/>
          <w:sz w:val="20"/>
          <w:szCs w:val="20"/>
        </w:rPr>
      </w:pPr>
      <w:r>
        <w:rPr>
          <w:rFonts w:asciiTheme="majorHAnsi" w:hAnsiTheme="majorHAnsi"/>
          <w:i/>
          <w:sz w:val="20"/>
          <w:szCs w:val="20"/>
        </w:rPr>
        <w:t xml:space="preserve">        </w:t>
      </w:r>
      <w:r>
        <w:rPr>
          <w:rFonts w:asciiTheme="majorHAnsi" w:hAnsiTheme="majorHAnsi"/>
          <w:i/>
          <w:sz w:val="20"/>
          <w:szCs w:val="20"/>
        </w:rPr>
        <w:tab/>
      </w:r>
      <w:r>
        <w:rPr>
          <w:rFonts w:asciiTheme="majorHAnsi" w:hAnsiTheme="majorHAnsi"/>
          <w:i/>
          <w:sz w:val="20"/>
          <w:szCs w:val="20"/>
        </w:rPr>
        <w:tab/>
      </w:r>
      <w:r>
        <w:rPr>
          <w:rFonts w:asciiTheme="majorHAnsi" w:hAnsiTheme="majorHAnsi"/>
          <w:i/>
          <w:sz w:val="20"/>
          <w:szCs w:val="20"/>
        </w:rPr>
        <w:tab/>
      </w:r>
      <w:r>
        <w:rPr>
          <w:rFonts w:asciiTheme="majorHAnsi" w:hAnsiTheme="majorHAnsi"/>
          <w:i/>
          <w:sz w:val="20"/>
          <w:szCs w:val="20"/>
        </w:rPr>
        <w:tab/>
      </w:r>
      <w:r>
        <w:rPr>
          <w:rFonts w:asciiTheme="majorHAnsi" w:hAnsiTheme="majorHAnsi"/>
          <w:i/>
          <w:sz w:val="20"/>
          <w:szCs w:val="20"/>
        </w:rPr>
        <w:tab/>
      </w:r>
      <w:r>
        <w:rPr>
          <w:rFonts w:asciiTheme="majorHAnsi" w:hAnsiTheme="majorHAnsi"/>
          <w:i/>
          <w:sz w:val="20"/>
          <w:szCs w:val="20"/>
        </w:rPr>
        <w:tab/>
      </w:r>
      <w:r>
        <w:rPr>
          <w:rFonts w:asciiTheme="majorHAnsi" w:hAnsiTheme="majorHAnsi"/>
          <w:i/>
          <w:sz w:val="20"/>
          <w:szCs w:val="20"/>
        </w:rPr>
        <w:tab/>
      </w:r>
      <w:r>
        <w:rPr>
          <w:rFonts w:asciiTheme="majorHAnsi" w:hAnsiTheme="majorHAnsi"/>
          <w:i/>
          <w:sz w:val="20"/>
          <w:szCs w:val="20"/>
        </w:rPr>
        <w:tab/>
      </w:r>
      <w:r>
        <w:rPr>
          <w:rFonts w:asciiTheme="majorHAnsi" w:hAnsiTheme="majorHAnsi"/>
          <w:i/>
          <w:sz w:val="20"/>
          <w:szCs w:val="20"/>
        </w:rPr>
        <w:tab/>
        <w:t xml:space="preserve">            </w:t>
      </w:r>
    </w:p>
    <w:p w14:paraId="5E92FA3E" w14:textId="3D1C3C9F" w:rsidR="0024408A" w:rsidRPr="0024408A" w:rsidRDefault="0024408A" w:rsidP="0024408A">
      <w:pPr>
        <w:rPr>
          <w:rFonts w:asciiTheme="majorHAnsi" w:hAnsiTheme="majorHAnsi"/>
        </w:rPr>
      </w:pPr>
      <w:r w:rsidRPr="0024408A">
        <w:rPr>
          <w:rFonts w:asciiTheme="majorHAnsi" w:hAnsiTheme="majorHAnsi"/>
          <w:b/>
          <w:sz w:val="28"/>
          <w:szCs w:val="28"/>
        </w:rPr>
        <w:t>Recently, I came across</w:t>
      </w:r>
      <w:r>
        <w:rPr>
          <w:rFonts w:asciiTheme="majorHAnsi" w:hAnsiTheme="majorHAnsi"/>
        </w:rPr>
        <w:t xml:space="preserve"> an article by journalist Jeff Rogers, the law &amp; policy reporter for Fortune magazine. He writes: “</w:t>
      </w:r>
      <w:r w:rsidRPr="0024408A">
        <w:rPr>
          <w:rFonts w:asciiTheme="majorHAnsi" w:hAnsiTheme="majorHAnsi"/>
        </w:rPr>
        <w:t xml:space="preserve">Journalism is under attack by powerful people. Just look at how billionaires have </w:t>
      </w:r>
      <w:proofErr w:type="spellStart"/>
      <w:r w:rsidRPr="0024408A">
        <w:rPr>
          <w:rFonts w:asciiTheme="majorHAnsi" w:hAnsiTheme="majorHAnsi"/>
        </w:rPr>
        <w:t>sicced</w:t>
      </w:r>
      <w:proofErr w:type="spellEnd"/>
      <w:r w:rsidRPr="0024408A">
        <w:rPr>
          <w:rFonts w:asciiTheme="majorHAnsi" w:hAnsiTheme="majorHAnsi"/>
        </w:rPr>
        <w:t xml:space="preserve"> lawyers on reporters and publications like </w:t>
      </w:r>
      <w:hyperlink r:id="rId9" w:tgtFrame="_blank" w:history="1">
        <w:r w:rsidRPr="0024408A">
          <w:rPr>
            <w:rStyle w:val="Hyperlink"/>
            <w:rFonts w:asciiTheme="majorHAnsi" w:hAnsiTheme="majorHAnsi"/>
          </w:rPr>
          <w:t>Mother Jones</w:t>
        </w:r>
      </w:hyperlink>
      <w:r w:rsidRPr="0024408A">
        <w:rPr>
          <w:rFonts w:asciiTheme="majorHAnsi" w:hAnsiTheme="majorHAnsi"/>
        </w:rPr>
        <w:t> and </w:t>
      </w:r>
      <w:hyperlink r:id="rId10" w:tgtFrame="_blank" w:history="1">
        <w:r w:rsidRPr="0024408A">
          <w:rPr>
            <w:rStyle w:val="Hyperlink"/>
            <w:rFonts w:asciiTheme="majorHAnsi" w:hAnsiTheme="majorHAnsi"/>
          </w:rPr>
          <w:t>Gawker</w:t>
        </w:r>
      </w:hyperlink>
      <w:r w:rsidRPr="0024408A">
        <w:rPr>
          <w:rFonts w:asciiTheme="majorHAnsi" w:hAnsiTheme="majorHAnsi"/>
        </w:rPr>
        <w:t>. And now, the U.S. will have a President who likes to denounce</w:t>
      </w:r>
      <w:r>
        <w:rPr>
          <w:rFonts w:asciiTheme="majorHAnsi" w:hAnsiTheme="majorHAnsi"/>
        </w:rPr>
        <w:t xml:space="preserve"> the media and has promised to ‘open up’</w:t>
      </w:r>
      <w:r w:rsidRPr="0024408A">
        <w:rPr>
          <w:rFonts w:asciiTheme="majorHAnsi" w:hAnsiTheme="majorHAnsi"/>
        </w:rPr>
        <w:t xml:space="preserve"> libel laws to make it easier to sue.</w:t>
      </w:r>
    </w:p>
    <w:p w14:paraId="7F4E6CEF" w14:textId="77777777" w:rsidR="0024408A" w:rsidRDefault="0024408A" w:rsidP="0024408A">
      <w:pPr>
        <w:rPr>
          <w:rFonts w:asciiTheme="majorHAnsi" w:hAnsiTheme="majorHAnsi"/>
        </w:rPr>
      </w:pPr>
    </w:p>
    <w:p w14:paraId="4796FBD5" w14:textId="77777777" w:rsidR="0024408A" w:rsidRDefault="0024408A" w:rsidP="0024408A">
      <w:pPr>
        <w:rPr>
          <w:rFonts w:asciiTheme="majorHAnsi" w:hAnsiTheme="majorHAnsi"/>
        </w:rPr>
      </w:pPr>
      <w:r w:rsidRPr="0024408A">
        <w:rPr>
          <w:rFonts w:asciiTheme="majorHAnsi" w:hAnsiTheme="majorHAnsi"/>
        </w:rPr>
        <w:t>Such tactics aren’t new, of course. Rich people with thin skin have always used courts to clobber the press into silence. What’s different, today, is that journalists are so poorly equipped to fight back.</w:t>
      </w:r>
    </w:p>
    <w:p w14:paraId="7EB61078" w14:textId="77777777" w:rsidR="0024408A" w:rsidRPr="0024408A" w:rsidRDefault="0024408A" w:rsidP="0024408A">
      <w:pPr>
        <w:rPr>
          <w:rFonts w:asciiTheme="majorHAnsi" w:hAnsiTheme="majorHAnsi"/>
        </w:rPr>
      </w:pPr>
    </w:p>
    <w:p w14:paraId="0647F605" w14:textId="5D3729AF" w:rsidR="0024408A" w:rsidRDefault="0024408A" w:rsidP="0024408A">
      <w:pPr>
        <w:rPr>
          <w:rFonts w:asciiTheme="majorHAnsi" w:hAnsiTheme="majorHAnsi"/>
        </w:rPr>
      </w:pPr>
      <w:r w:rsidRPr="0024408A">
        <w:rPr>
          <w:rFonts w:asciiTheme="majorHAnsi" w:hAnsiTheme="majorHAnsi"/>
        </w:rPr>
        <w:t>It’s a mismatch. In the past, reporters could rely on doughty legal departments to stand tall in the face of threats and to scan articles for trouble prior to publication. Today, lawyers may be a luxury for cash-strapped media outlets. And</w:t>
      </w:r>
      <w:r>
        <w:rPr>
          <w:rFonts w:asciiTheme="majorHAnsi" w:hAnsiTheme="majorHAnsi"/>
        </w:rPr>
        <w:t xml:space="preserve"> at some smaller publications, ‘legal’</w:t>
      </w:r>
      <w:r w:rsidRPr="0024408A">
        <w:rPr>
          <w:rFonts w:asciiTheme="majorHAnsi" w:hAnsiTheme="majorHAnsi"/>
        </w:rPr>
        <w:t xml:space="preserve"> has gone the way of copy editors and fact checkers. </w:t>
      </w:r>
    </w:p>
    <w:p w14:paraId="2846F844" w14:textId="77777777" w:rsidR="0024408A" w:rsidRPr="0024408A" w:rsidRDefault="0024408A" w:rsidP="0024408A">
      <w:pPr>
        <w:rPr>
          <w:rFonts w:asciiTheme="majorHAnsi" w:hAnsiTheme="majorHAnsi"/>
        </w:rPr>
      </w:pPr>
    </w:p>
    <w:p w14:paraId="11B5D6EA" w14:textId="38E16160" w:rsidR="0024408A" w:rsidRPr="0024408A" w:rsidRDefault="0024408A" w:rsidP="0024408A">
      <w:pPr>
        <w:rPr>
          <w:rFonts w:asciiTheme="majorHAnsi" w:hAnsiTheme="majorHAnsi"/>
        </w:rPr>
      </w:pPr>
      <w:r w:rsidRPr="0024408A">
        <w:rPr>
          <w:rFonts w:asciiTheme="majorHAnsi" w:hAnsiTheme="majorHAnsi"/>
        </w:rPr>
        <w:t>This means media outlets are exposed like never before. And the threats are just not from plutocrats like Peter Thiel who, in the </w:t>
      </w:r>
      <w:hyperlink r:id="rId11" w:tgtFrame="_blank" w:history="1">
        <w:r w:rsidRPr="0024408A">
          <w:rPr>
            <w:rStyle w:val="Hyperlink"/>
            <w:rFonts w:asciiTheme="majorHAnsi" w:hAnsiTheme="majorHAnsi"/>
          </w:rPr>
          <w:t>words</w:t>
        </w:r>
      </w:hyperlink>
      <w:r w:rsidRPr="0024408A">
        <w:rPr>
          <w:rFonts w:asciiTheme="majorHAnsi" w:hAnsiTheme="majorHAnsi"/>
        </w:rPr>
        <w:t> </w:t>
      </w:r>
      <w:r>
        <w:rPr>
          <w:rFonts w:asciiTheme="majorHAnsi" w:hAnsiTheme="majorHAnsi"/>
        </w:rPr>
        <w:t>of Felix Salmon, ‘</w:t>
      </w:r>
      <w:r w:rsidRPr="0024408A">
        <w:rPr>
          <w:rFonts w:asciiTheme="majorHAnsi" w:hAnsiTheme="majorHAnsi"/>
        </w:rPr>
        <w:t>gave other bill</w:t>
      </w:r>
      <w:r>
        <w:rPr>
          <w:rFonts w:asciiTheme="majorHAnsi" w:hAnsiTheme="majorHAnsi"/>
        </w:rPr>
        <w:t xml:space="preserve">ionaires a dangerous blueprint’ </w:t>
      </w:r>
      <w:r w:rsidRPr="0024408A">
        <w:rPr>
          <w:rFonts w:asciiTheme="majorHAnsi" w:hAnsiTheme="majorHAnsi"/>
        </w:rPr>
        <w:t>when he used a sneaky litigation campaign to bankrupt and censor Gawker.</w:t>
      </w:r>
    </w:p>
    <w:p w14:paraId="08029239" w14:textId="77777777" w:rsidR="0024408A" w:rsidRDefault="0024408A" w:rsidP="0024408A">
      <w:pPr>
        <w:rPr>
          <w:rFonts w:asciiTheme="majorHAnsi" w:hAnsiTheme="majorHAnsi"/>
        </w:rPr>
      </w:pPr>
      <w:r w:rsidRPr="0024408A">
        <w:rPr>
          <w:rFonts w:asciiTheme="majorHAnsi" w:hAnsiTheme="majorHAnsi"/>
        </w:rPr>
        <w:lastRenderedPageBreak/>
        <w:t>Today, anyone with a lawyer has a shot at bullying a media outlet into climbing down from a contentious story. The evidence is not just anecdotal: A majority of media executives said they are “less able” to stand up for free speech, according to a 2016 </w:t>
      </w:r>
      <w:hyperlink r:id="rId12" w:tgtFrame="_blank" w:history="1">
        <w:r w:rsidRPr="0024408A">
          <w:rPr>
            <w:rStyle w:val="Hyperlink"/>
            <w:rFonts w:asciiTheme="majorHAnsi" w:hAnsiTheme="majorHAnsi"/>
          </w:rPr>
          <w:t>survey</w:t>
        </w:r>
      </w:hyperlink>
      <w:r w:rsidRPr="0024408A">
        <w:rPr>
          <w:rFonts w:asciiTheme="majorHAnsi" w:hAnsiTheme="majorHAnsi"/>
        </w:rPr>
        <w:t> by the Knight Foundation.</w:t>
      </w:r>
    </w:p>
    <w:p w14:paraId="39616A81" w14:textId="77777777" w:rsidR="0024408A" w:rsidRPr="0024408A" w:rsidRDefault="0024408A" w:rsidP="0024408A">
      <w:pPr>
        <w:rPr>
          <w:rFonts w:asciiTheme="majorHAnsi" w:hAnsiTheme="majorHAnsi"/>
        </w:rPr>
      </w:pPr>
    </w:p>
    <w:p w14:paraId="65B0458F" w14:textId="057A9A78" w:rsidR="0024408A" w:rsidRDefault="0024408A" w:rsidP="0024408A">
      <w:pPr>
        <w:rPr>
          <w:rFonts w:asciiTheme="majorHAnsi" w:hAnsiTheme="majorHAnsi"/>
        </w:rPr>
      </w:pPr>
      <w:r w:rsidRPr="0024408A">
        <w:rPr>
          <w:rFonts w:asciiTheme="majorHAnsi" w:hAnsiTheme="majorHAnsi"/>
        </w:rPr>
        <w:t>This environment is especially perilous for young</w:t>
      </w:r>
      <w:r w:rsidR="001F0A07">
        <w:rPr>
          <w:rFonts w:asciiTheme="majorHAnsi" w:hAnsiTheme="majorHAnsi"/>
        </w:rPr>
        <w:t xml:space="preserve"> and/or new</w:t>
      </w:r>
      <w:r w:rsidRPr="0024408A">
        <w:rPr>
          <w:rFonts w:asciiTheme="majorHAnsi" w:hAnsiTheme="majorHAnsi"/>
        </w:rPr>
        <w:t xml:space="preserve"> reporters. Many of them are working without a proper legal backstop, but that’s just one part of the problem. The other is that many rookie reporters are impelled to produce a style of rapid-fire publishing (“</w:t>
      </w:r>
      <w:proofErr w:type="spellStart"/>
      <w:r w:rsidRPr="0024408A">
        <w:rPr>
          <w:rFonts w:asciiTheme="majorHAnsi" w:hAnsiTheme="majorHAnsi"/>
        </w:rPr>
        <w:t>churnalism</w:t>
      </w:r>
      <w:proofErr w:type="spellEnd"/>
      <w:r w:rsidRPr="0024408A">
        <w:rPr>
          <w:rFonts w:asciiTheme="majorHAnsi" w:hAnsiTheme="majorHAnsi"/>
        </w:rPr>
        <w:t>”) that is likely to lead to legal snafus in the first place.</w:t>
      </w:r>
      <w:r>
        <w:rPr>
          <w:rFonts w:asciiTheme="majorHAnsi" w:hAnsiTheme="majorHAnsi"/>
        </w:rPr>
        <w:t xml:space="preserve">” </w:t>
      </w:r>
    </w:p>
    <w:p w14:paraId="5A46F96A" w14:textId="77777777" w:rsidR="0024408A" w:rsidRDefault="0024408A" w:rsidP="0024408A">
      <w:pPr>
        <w:rPr>
          <w:rFonts w:asciiTheme="majorHAnsi" w:hAnsiTheme="majorHAnsi"/>
        </w:rPr>
      </w:pPr>
    </w:p>
    <w:p w14:paraId="171F1B82" w14:textId="2724B2CE" w:rsidR="003043CB" w:rsidRDefault="0024408A" w:rsidP="0024408A">
      <w:pPr>
        <w:rPr>
          <w:rFonts w:asciiTheme="majorHAnsi" w:hAnsiTheme="majorHAnsi"/>
        </w:rPr>
      </w:pPr>
      <w:r>
        <w:rPr>
          <w:rFonts w:asciiTheme="majorHAnsi" w:hAnsiTheme="majorHAnsi"/>
        </w:rPr>
        <w:t xml:space="preserve">This course aims to help you navigate through the environment of which Roberts speaks. </w:t>
      </w:r>
    </w:p>
    <w:p w14:paraId="02019D4E" w14:textId="77777777" w:rsidR="003043CB" w:rsidRDefault="003043CB" w:rsidP="0024408A">
      <w:pPr>
        <w:rPr>
          <w:rFonts w:asciiTheme="majorHAnsi" w:hAnsiTheme="majorHAnsi"/>
        </w:rPr>
      </w:pPr>
    </w:p>
    <w:p w14:paraId="41CA9ADD" w14:textId="46745074" w:rsidR="007B0DD2" w:rsidRDefault="003043CB" w:rsidP="00B75985">
      <w:pPr>
        <w:rPr>
          <w:rFonts w:asciiTheme="majorHAnsi" w:hAnsiTheme="majorHAnsi"/>
        </w:rPr>
      </w:pPr>
      <w:r>
        <w:rPr>
          <w:rFonts w:asciiTheme="majorHAnsi" w:hAnsiTheme="majorHAnsi"/>
        </w:rPr>
        <w:t xml:space="preserve">The web is the most prominent and important platform in journalism. Thus, </w:t>
      </w:r>
      <w:r w:rsidR="00E47011">
        <w:rPr>
          <w:rFonts w:asciiTheme="majorHAnsi" w:hAnsiTheme="majorHAnsi"/>
        </w:rPr>
        <w:t xml:space="preserve">journalists must be award of the legal issues that affect it. That means, for the seven weeks of this course, you will become one part-tech geek, one part journalism practitioner and one part legal scholar. </w:t>
      </w:r>
    </w:p>
    <w:p w14:paraId="45EC5E1B" w14:textId="77777777" w:rsidR="00CC7F36" w:rsidRDefault="00CC7F36" w:rsidP="00B75985">
      <w:pPr>
        <w:rPr>
          <w:rFonts w:asciiTheme="majorHAnsi" w:hAnsiTheme="majorHAnsi"/>
        </w:rPr>
      </w:pPr>
    </w:p>
    <w:p w14:paraId="09EC5C50" w14:textId="50F3FDA2" w:rsidR="00605B65" w:rsidRDefault="00CC7F36" w:rsidP="00B75985">
      <w:pPr>
        <w:rPr>
          <w:rFonts w:asciiTheme="majorHAnsi" w:hAnsiTheme="majorHAnsi"/>
        </w:rPr>
      </w:pPr>
      <w:r>
        <w:rPr>
          <w:rFonts w:asciiTheme="majorHAnsi" w:hAnsiTheme="majorHAnsi"/>
        </w:rPr>
        <w:t>I have gathered syllabi, readings, notes</w:t>
      </w:r>
      <w:r w:rsidR="00605B65">
        <w:rPr>
          <w:rFonts w:asciiTheme="majorHAnsi" w:hAnsiTheme="majorHAnsi"/>
        </w:rPr>
        <w:t>, assignments</w:t>
      </w:r>
      <w:r>
        <w:rPr>
          <w:rFonts w:asciiTheme="majorHAnsi" w:hAnsiTheme="majorHAnsi"/>
        </w:rPr>
        <w:t xml:space="preserve"> and ideas </w:t>
      </w:r>
      <w:r>
        <w:rPr>
          <w:rFonts w:asciiTheme="majorHAnsi" w:hAnsiTheme="majorHAnsi"/>
        </w:rPr>
        <w:t>with the assistance of</w:t>
      </w:r>
      <w:r>
        <w:rPr>
          <w:rFonts w:asciiTheme="majorHAnsi" w:hAnsiTheme="majorHAnsi"/>
        </w:rPr>
        <w:t xml:space="preserve"> several scholars, namely two of my mentors, Drs. Aimee Edmondson and Susan Burgess, as well as a colleague, Dr. Patrick File.</w:t>
      </w:r>
      <w:r>
        <w:rPr>
          <w:rFonts w:asciiTheme="majorHAnsi" w:hAnsiTheme="majorHAnsi"/>
        </w:rPr>
        <w:t xml:space="preserve"> </w:t>
      </w:r>
      <w:r w:rsidR="000D323E">
        <w:rPr>
          <w:rFonts w:asciiTheme="majorHAnsi" w:hAnsiTheme="majorHAnsi"/>
        </w:rPr>
        <w:t xml:space="preserve">Further sources </w:t>
      </w:r>
      <w:r w:rsidR="00605B65">
        <w:rPr>
          <w:rFonts w:asciiTheme="majorHAnsi" w:hAnsiTheme="majorHAnsi"/>
        </w:rPr>
        <w:t xml:space="preserve">used in the implementation of this course </w:t>
      </w:r>
      <w:r w:rsidR="000D323E">
        <w:rPr>
          <w:rFonts w:asciiTheme="majorHAnsi" w:hAnsiTheme="majorHAnsi"/>
        </w:rPr>
        <w:t xml:space="preserve">include the </w:t>
      </w:r>
      <w:hyperlink r:id="rId13" w:history="1">
        <w:r w:rsidR="000D323E" w:rsidRPr="000D323E">
          <w:rPr>
            <w:rStyle w:val="Hyperlink"/>
            <w:rFonts w:asciiTheme="majorHAnsi" w:hAnsiTheme="majorHAnsi"/>
          </w:rPr>
          <w:t>Digital Media Law Project</w:t>
        </w:r>
      </w:hyperlink>
      <w:r w:rsidR="000D323E">
        <w:rPr>
          <w:rFonts w:asciiTheme="majorHAnsi" w:hAnsiTheme="majorHAnsi"/>
        </w:rPr>
        <w:t xml:space="preserve">, </w:t>
      </w:r>
      <w:r w:rsidR="00B66C02">
        <w:rPr>
          <w:rFonts w:asciiTheme="majorHAnsi" w:hAnsiTheme="majorHAnsi"/>
        </w:rPr>
        <w:t xml:space="preserve">the </w:t>
      </w:r>
      <w:hyperlink r:id="rId14" w:history="1">
        <w:r w:rsidR="00B66C02" w:rsidRPr="00B66C02">
          <w:rPr>
            <w:rStyle w:val="Hyperlink"/>
            <w:rFonts w:asciiTheme="majorHAnsi" w:hAnsiTheme="majorHAnsi"/>
          </w:rPr>
          <w:t>Berkman Klein Center for Internet &amp; Society at Harvard</w:t>
        </w:r>
      </w:hyperlink>
      <w:r w:rsidR="00605B65">
        <w:rPr>
          <w:rFonts w:asciiTheme="majorHAnsi" w:hAnsiTheme="majorHAnsi"/>
        </w:rPr>
        <w:t xml:space="preserve"> and the </w:t>
      </w:r>
      <w:hyperlink r:id="rId15" w:history="1">
        <w:r w:rsidR="00605B65" w:rsidRPr="00605B65">
          <w:rPr>
            <w:rStyle w:val="Hyperlink"/>
            <w:rFonts w:asciiTheme="majorHAnsi" w:hAnsiTheme="majorHAnsi"/>
          </w:rPr>
          <w:t>Student Press Law Center</w:t>
        </w:r>
      </w:hyperlink>
      <w:r w:rsidR="00605B65">
        <w:rPr>
          <w:rFonts w:asciiTheme="majorHAnsi" w:hAnsiTheme="majorHAnsi"/>
        </w:rPr>
        <w:t xml:space="preserve">. </w:t>
      </w:r>
    </w:p>
    <w:p w14:paraId="0E490E52" w14:textId="77777777" w:rsidR="00605B65" w:rsidRDefault="00605B65" w:rsidP="00B75985">
      <w:pPr>
        <w:rPr>
          <w:rFonts w:asciiTheme="majorHAnsi" w:hAnsiTheme="majorHAnsi"/>
        </w:rPr>
      </w:pPr>
    </w:p>
    <w:p w14:paraId="17E30069" w14:textId="6F4896C3" w:rsidR="00CC7F36" w:rsidRDefault="00605B65" w:rsidP="00B75985">
      <w:pPr>
        <w:rPr>
          <w:rFonts w:asciiTheme="majorHAnsi" w:hAnsiTheme="majorHAnsi"/>
        </w:rPr>
      </w:pPr>
      <w:r>
        <w:rPr>
          <w:rFonts w:asciiTheme="majorHAnsi" w:hAnsiTheme="majorHAnsi"/>
        </w:rPr>
        <w:t xml:space="preserve">You and I are embarking upon </w:t>
      </w:r>
      <w:r w:rsidR="00CC7F36">
        <w:rPr>
          <w:rFonts w:asciiTheme="majorHAnsi" w:hAnsiTheme="majorHAnsi"/>
        </w:rPr>
        <w:t xml:space="preserve">a topic that is constantly changing and I will continue to learn right along with you. </w:t>
      </w:r>
      <w:r>
        <w:rPr>
          <w:rFonts w:asciiTheme="majorHAnsi" w:hAnsiTheme="majorHAnsi"/>
        </w:rPr>
        <w:t>For that reason,</w:t>
      </w:r>
      <w:r w:rsidR="00CC7F36">
        <w:rPr>
          <w:rFonts w:asciiTheme="majorHAnsi" w:hAnsiTheme="majorHAnsi"/>
        </w:rPr>
        <w:t xml:space="preserve"> I am quite excited</w:t>
      </w:r>
      <w:r>
        <w:rPr>
          <w:rFonts w:asciiTheme="majorHAnsi" w:hAnsiTheme="majorHAnsi"/>
        </w:rPr>
        <w:t xml:space="preserve"> about this course</w:t>
      </w:r>
      <w:r w:rsidR="00CC7F36">
        <w:rPr>
          <w:rFonts w:asciiTheme="majorHAnsi" w:hAnsiTheme="majorHAnsi"/>
        </w:rPr>
        <w:t>. So, let’s jump right in…</w:t>
      </w:r>
    </w:p>
    <w:p w14:paraId="14A3E7CE" w14:textId="77777777" w:rsidR="007B0DD2" w:rsidRDefault="007B0DD2" w:rsidP="00B75985">
      <w:pPr>
        <w:rPr>
          <w:rFonts w:asciiTheme="majorHAnsi" w:hAnsiTheme="majorHAnsi"/>
        </w:rPr>
      </w:pPr>
    </w:p>
    <w:p w14:paraId="7EEBEB68" w14:textId="2E680F99" w:rsidR="0037515D" w:rsidRPr="00680A71" w:rsidRDefault="0037515D" w:rsidP="00B75985">
      <w:pPr>
        <w:rPr>
          <w:rFonts w:asciiTheme="majorHAnsi" w:hAnsiTheme="majorHAnsi"/>
        </w:rPr>
      </w:pPr>
      <w:r w:rsidRPr="0037515D">
        <w:rPr>
          <w:rFonts w:asciiTheme="majorHAnsi" w:hAnsiTheme="majorHAnsi"/>
          <w:b/>
          <w:sz w:val="32"/>
          <w:szCs w:val="32"/>
        </w:rPr>
        <w:t>OBJECTIVES</w:t>
      </w:r>
    </w:p>
    <w:p w14:paraId="5980AAE4" w14:textId="77777777" w:rsidR="00D602C8" w:rsidRDefault="00D602C8" w:rsidP="00D602C8">
      <w:pPr>
        <w:rPr>
          <w:rFonts w:asciiTheme="majorHAnsi" w:hAnsiTheme="majorHAnsi"/>
        </w:rPr>
      </w:pPr>
      <w:r w:rsidRPr="00D602C8">
        <w:rPr>
          <w:rFonts w:asciiTheme="majorHAnsi" w:hAnsiTheme="majorHAnsi"/>
        </w:rPr>
        <w:t>At</w:t>
      </w:r>
      <w:r>
        <w:rPr>
          <w:rFonts w:asciiTheme="majorHAnsi" w:hAnsiTheme="majorHAnsi"/>
        </w:rPr>
        <w:t xml:space="preserve"> the conclusion of this course, </w:t>
      </w:r>
      <w:r w:rsidRPr="00D602C8">
        <w:rPr>
          <w:rFonts w:asciiTheme="majorHAnsi" w:hAnsiTheme="majorHAnsi"/>
        </w:rPr>
        <w:t xml:space="preserve">the assigned </w:t>
      </w:r>
      <w:r>
        <w:rPr>
          <w:rFonts w:asciiTheme="majorHAnsi" w:hAnsiTheme="majorHAnsi"/>
        </w:rPr>
        <w:t xml:space="preserve">readings, class discussions and </w:t>
      </w:r>
      <w:r w:rsidRPr="00D602C8">
        <w:rPr>
          <w:rFonts w:asciiTheme="majorHAnsi" w:hAnsiTheme="majorHAnsi"/>
        </w:rPr>
        <w:t>completed assignments should have helped you to:</w:t>
      </w:r>
    </w:p>
    <w:p w14:paraId="15A207EB" w14:textId="211FDD29" w:rsidR="00CC7F36" w:rsidRPr="00CC7F36" w:rsidRDefault="00CC7F36" w:rsidP="00CC7F36">
      <w:pPr>
        <w:pStyle w:val="ListParagraph"/>
        <w:numPr>
          <w:ilvl w:val="0"/>
          <w:numId w:val="12"/>
        </w:numPr>
        <w:rPr>
          <w:rFonts w:asciiTheme="majorHAnsi" w:hAnsiTheme="majorHAnsi"/>
        </w:rPr>
      </w:pPr>
      <w:r w:rsidRPr="00CC7F36">
        <w:rPr>
          <w:rFonts w:asciiTheme="majorHAnsi" w:hAnsiTheme="majorHAnsi"/>
        </w:rPr>
        <w:t>Understand how the courts have balanced the First Amendment right of free speech and free press with other governmental and/or personal interests (national security, privacy, libel, obscenity, access to information, confidentiality, free press v. fair trial and other issues) in an online environment.</w:t>
      </w:r>
    </w:p>
    <w:p w14:paraId="04168164" w14:textId="2CC2F68D" w:rsidR="00CC7F36" w:rsidRPr="00CC7F36" w:rsidRDefault="00CC7F36" w:rsidP="00CC7F36">
      <w:pPr>
        <w:pStyle w:val="ListParagraph"/>
        <w:numPr>
          <w:ilvl w:val="0"/>
          <w:numId w:val="12"/>
        </w:numPr>
        <w:rPr>
          <w:rFonts w:asciiTheme="majorHAnsi" w:hAnsiTheme="majorHAnsi"/>
        </w:rPr>
      </w:pPr>
      <w:r w:rsidRPr="00CC7F36">
        <w:rPr>
          <w:rFonts w:asciiTheme="majorHAnsi" w:hAnsiTheme="majorHAnsi"/>
        </w:rPr>
        <w:t>Understand and apply the principles and laws of freedom of speech and press, including the right to dissent, to monitor and criticize power, and to assemble and petition for redress of grievances.</w:t>
      </w:r>
    </w:p>
    <w:p w14:paraId="20BAFC6B" w14:textId="77777777" w:rsidR="00CC7F36" w:rsidRPr="00CC7F36" w:rsidRDefault="00CC7F36" w:rsidP="00CC7F36">
      <w:pPr>
        <w:pStyle w:val="ListParagraph"/>
        <w:numPr>
          <w:ilvl w:val="0"/>
          <w:numId w:val="12"/>
        </w:numPr>
        <w:rPr>
          <w:rFonts w:asciiTheme="majorHAnsi" w:hAnsiTheme="majorHAnsi"/>
        </w:rPr>
      </w:pPr>
      <w:r w:rsidRPr="00CC7F36">
        <w:rPr>
          <w:rFonts w:asciiTheme="majorHAnsi" w:hAnsiTheme="majorHAnsi"/>
        </w:rPr>
        <w:t>Understand how, why and when First Amendment rights can be limited online.</w:t>
      </w:r>
    </w:p>
    <w:p w14:paraId="40725024" w14:textId="77777777" w:rsidR="00CC7F36" w:rsidRPr="00CC7F36" w:rsidRDefault="00CC7F36" w:rsidP="00CC7F36">
      <w:pPr>
        <w:pStyle w:val="ListParagraph"/>
        <w:numPr>
          <w:ilvl w:val="0"/>
          <w:numId w:val="12"/>
        </w:numPr>
        <w:rPr>
          <w:rFonts w:asciiTheme="majorHAnsi" w:hAnsiTheme="majorHAnsi"/>
        </w:rPr>
      </w:pPr>
      <w:r w:rsidRPr="00CC7F36">
        <w:rPr>
          <w:rFonts w:asciiTheme="majorHAnsi" w:hAnsiTheme="majorHAnsi"/>
        </w:rPr>
        <w:t>Apply the law to situations you may face as a journalist.</w:t>
      </w:r>
    </w:p>
    <w:p w14:paraId="7C79428D" w14:textId="7F86FCDF" w:rsidR="00CC7F36" w:rsidRPr="00CC7F36" w:rsidRDefault="00CC7F36" w:rsidP="00CC7F36">
      <w:pPr>
        <w:pStyle w:val="ListParagraph"/>
        <w:numPr>
          <w:ilvl w:val="0"/>
          <w:numId w:val="12"/>
        </w:numPr>
        <w:rPr>
          <w:rFonts w:asciiTheme="majorHAnsi" w:hAnsiTheme="majorHAnsi"/>
        </w:rPr>
      </w:pPr>
      <w:r w:rsidRPr="00CC7F36">
        <w:rPr>
          <w:rFonts w:asciiTheme="majorHAnsi" w:hAnsiTheme="majorHAnsi"/>
        </w:rPr>
        <w:t>Think critically, creatively and independently.</w:t>
      </w:r>
    </w:p>
    <w:p w14:paraId="0549C281" w14:textId="27F440F7" w:rsidR="00CC7F36" w:rsidRPr="00CC7F36" w:rsidRDefault="00CC7F36" w:rsidP="00CC7F36">
      <w:pPr>
        <w:pStyle w:val="ListParagraph"/>
        <w:numPr>
          <w:ilvl w:val="0"/>
          <w:numId w:val="12"/>
        </w:numPr>
        <w:rPr>
          <w:rFonts w:asciiTheme="majorHAnsi" w:hAnsiTheme="majorHAnsi"/>
        </w:rPr>
      </w:pPr>
      <w:r w:rsidRPr="00CC7F36">
        <w:rPr>
          <w:rFonts w:asciiTheme="majorHAnsi" w:hAnsiTheme="majorHAnsi"/>
        </w:rPr>
        <w:t>Write correctly and clearly in forms and styles appropriate for the communications professions, audiences and purposes we serve.</w:t>
      </w:r>
    </w:p>
    <w:p w14:paraId="79B78C9A" w14:textId="3A365765" w:rsidR="00CC7F36" w:rsidRPr="00CC7F36" w:rsidRDefault="00CC7F36" w:rsidP="00CC7F36">
      <w:pPr>
        <w:pStyle w:val="ListParagraph"/>
        <w:numPr>
          <w:ilvl w:val="0"/>
          <w:numId w:val="12"/>
        </w:numPr>
        <w:rPr>
          <w:rFonts w:asciiTheme="majorHAnsi" w:hAnsiTheme="majorHAnsi"/>
        </w:rPr>
      </w:pPr>
      <w:r w:rsidRPr="00CC7F36">
        <w:rPr>
          <w:rFonts w:asciiTheme="majorHAnsi" w:hAnsiTheme="majorHAnsi"/>
        </w:rPr>
        <w:t>Critically evaluate your own work and that of others for accuracy and fairness, clarity, appropriate style</w:t>
      </w:r>
      <w:r w:rsidR="00C11F94">
        <w:rPr>
          <w:rFonts w:asciiTheme="majorHAnsi" w:hAnsiTheme="majorHAnsi"/>
        </w:rPr>
        <w:t xml:space="preserve"> (AP style)</w:t>
      </w:r>
      <w:r w:rsidRPr="00CC7F36">
        <w:rPr>
          <w:rFonts w:asciiTheme="majorHAnsi" w:hAnsiTheme="majorHAnsi"/>
        </w:rPr>
        <w:t xml:space="preserve"> and grammatical correctness.</w:t>
      </w:r>
    </w:p>
    <w:p w14:paraId="436727CB" w14:textId="615504B2" w:rsidR="00E529B0" w:rsidRDefault="00E529B0" w:rsidP="007B0DD2">
      <w:pPr>
        <w:rPr>
          <w:rFonts w:asciiTheme="majorHAnsi" w:hAnsiTheme="majorHAnsi"/>
        </w:rPr>
      </w:pPr>
    </w:p>
    <w:p w14:paraId="68D981BA" w14:textId="67C8B8C2" w:rsidR="007E3ED7" w:rsidRDefault="007E3ED7" w:rsidP="007E3ED7">
      <w:pPr>
        <w:rPr>
          <w:rFonts w:asciiTheme="majorHAnsi" w:hAnsiTheme="majorHAnsi"/>
        </w:rPr>
      </w:pPr>
      <w:r>
        <w:rPr>
          <w:rFonts w:asciiTheme="majorHAnsi" w:hAnsiTheme="majorHAnsi"/>
        </w:rPr>
        <w:t xml:space="preserve">Topics covered in the course will include, but may not be limited to Copyright &amp; fair use law in the age of GIFs and viral videos, the “right to be forgotten,” libel on twitter, the expansion of the right of publicity, </w:t>
      </w:r>
      <w:proofErr w:type="spellStart"/>
      <w:r>
        <w:rPr>
          <w:rFonts w:asciiTheme="majorHAnsi" w:hAnsiTheme="majorHAnsi"/>
        </w:rPr>
        <w:t>eFOIA</w:t>
      </w:r>
      <w:proofErr w:type="spellEnd"/>
      <w:r>
        <w:rPr>
          <w:rFonts w:asciiTheme="majorHAnsi" w:hAnsiTheme="majorHAnsi"/>
        </w:rPr>
        <w:t xml:space="preserve">, free press vs. fair trial, obscenity and the Miller standard, </w:t>
      </w:r>
      <w:r>
        <w:rPr>
          <w:rFonts w:asciiTheme="majorHAnsi" w:hAnsiTheme="majorHAnsi"/>
        </w:rPr>
        <w:t xml:space="preserve">tech companies’ use of terms of service to control content, </w:t>
      </w:r>
      <w:r>
        <w:rPr>
          <w:rFonts w:asciiTheme="majorHAnsi" w:hAnsiTheme="majorHAnsi"/>
        </w:rPr>
        <w:t xml:space="preserve">the PATRIOT Act, government spying and FISA, and violence &amp; incitement. </w:t>
      </w:r>
    </w:p>
    <w:p w14:paraId="2C1BB7E7" w14:textId="77777777" w:rsidR="007E3ED7" w:rsidRDefault="007E3ED7" w:rsidP="007E3ED7">
      <w:pPr>
        <w:rPr>
          <w:rFonts w:asciiTheme="majorHAnsi" w:hAnsiTheme="majorHAnsi"/>
        </w:rPr>
      </w:pPr>
    </w:p>
    <w:p w14:paraId="535E72C1" w14:textId="7B52A1F2" w:rsidR="007E3ED7" w:rsidRPr="007E3ED7" w:rsidRDefault="007E3ED7" w:rsidP="007E3ED7">
      <w:pPr>
        <w:rPr>
          <w:rFonts w:asciiTheme="majorHAnsi" w:hAnsiTheme="majorHAnsi"/>
        </w:rPr>
      </w:pPr>
      <w:r w:rsidRPr="007E3ED7">
        <w:rPr>
          <w:rFonts w:asciiTheme="majorHAnsi" w:hAnsiTheme="majorHAnsi"/>
        </w:rPr>
        <w:t>The tension between data journalism and anti-hacking laws; copyright trolls; the growing use of government gag orders to seal subpoenas against tech companies; news articles disappearing under the “right to be forgotten”; fair use in an age of GIFs and viral videos; tech companies’ use of terms of service to control content; libel on Twitter; the online expansion of the right of right of publicity; the right to use encrypted messages.</w:t>
      </w:r>
    </w:p>
    <w:p w14:paraId="7092A1EF" w14:textId="445B47BC" w:rsidR="007E3ED7" w:rsidRPr="00E529B0" w:rsidRDefault="007E3ED7" w:rsidP="007B0DD2">
      <w:pPr>
        <w:rPr>
          <w:rFonts w:asciiTheme="majorHAnsi" w:hAnsiTheme="majorHAnsi"/>
        </w:rPr>
      </w:pPr>
    </w:p>
    <w:p w14:paraId="61739CA0" w14:textId="2FECD574" w:rsidR="007B0DD2" w:rsidRPr="000B0B42" w:rsidRDefault="007B0DD2" w:rsidP="007B0DD2">
      <w:pPr>
        <w:rPr>
          <w:rFonts w:asciiTheme="majorHAnsi" w:hAnsiTheme="majorHAnsi"/>
          <w:b/>
          <w:sz w:val="32"/>
          <w:szCs w:val="32"/>
        </w:rPr>
      </w:pPr>
      <w:r>
        <w:rPr>
          <w:rFonts w:asciiTheme="majorHAnsi" w:hAnsiTheme="majorHAnsi"/>
          <w:b/>
          <w:sz w:val="32"/>
          <w:szCs w:val="32"/>
        </w:rPr>
        <w:t>BOOK</w:t>
      </w:r>
      <w:r w:rsidRPr="000B0B42">
        <w:rPr>
          <w:rFonts w:asciiTheme="majorHAnsi" w:hAnsiTheme="majorHAnsi"/>
          <w:b/>
          <w:sz w:val="32"/>
          <w:szCs w:val="32"/>
        </w:rPr>
        <w:t xml:space="preserve"> NEEDED FOR THIS CLASS</w:t>
      </w:r>
    </w:p>
    <w:p w14:paraId="0D0B2C26" w14:textId="1C7C0368" w:rsidR="007B0DD2" w:rsidRDefault="007B0DD2" w:rsidP="00E529B0">
      <w:pPr>
        <w:rPr>
          <w:rFonts w:asciiTheme="majorHAnsi" w:hAnsiTheme="majorHAnsi"/>
        </w:rPr>
      </w:pPr>
      <w:r>
        <w:rPr>
          <w:rFonts w:asciiTheme="majorHAnsi" w:hAnsiTheme="majorHAnsi"/>
        </w:rPr>
        <w:t xml:space="preserve">All students are required to </w:t>
      </w:r>
      <w:r>
        <w:rPr>
          <w:rFonts w:asciiTheme="majorHAnsi" w:hAnsiTheme="majorHAnsi"/>
        </w:rPr>
        <w:t>have access to the following book</w:t>
      </w:r>
      <w:r>
        <w:rPr>
          <w:rFonts w:asciiTheme="majorHAnsi" w:hAnsiTheme="majorHAnsi"/>
        </w:rPr>
        <w:t xml:space="preserve"> for this class. </w:t>
      </w:r>
      <w:r w:rsidR="00E529B0">
        <w:rPr>
          <w:rFonts w:asciiTheme="majorHAnsi" w:hAnsiTheme="majorHAnsi"/>
        </w:rPr>
        <w:t>(Kindle edition is acceptable)</w:t>
      </w:r>
    </w:p>
    <w:p w14:paraId="1B1E45CD" w14:textId="269B36E2" w:rsidR="00E529B0" w:rsidRDefault="00E529B0" w:rsidP="00E529B0">
      <w:pPr>
        <w:rPr>
          <w:rFonts w:asciiTheme="majorHAnsi" w:hAnsiTheme="majorHAnsi"/>
        </w:rPr>
      </w:pPr>
      <w:r>
        <w:rPr>
          <w:rFonts w:asciiTheme="majorHAnsi" w:hAnsiTheme="majorHAnsi"/>
        </w:rPr>
        <w:t xml:space="preserve">* </w:t>
      </w:r>
      <w:hyperlink r:id="rId16" w:history="1">
        <w:r w:rsidRPr="00E529B0">
          <w:rPr>
            <w:rStyle w:val="Hyperlink"/>
            <w:rFonts w:asciiTheme="majorHAnsi" w:hAnsiTheme="majorHAnsi"/>
          </w:rPr>
          <w:t>MAJOR PRINCIPLES OF MEDIA LAW (2017 EDITION)</w:t>
        </w:r>
      </w:hyperlink>
      <w:r w:rsidRPr="00E529B0">
        <w:rPr>
          <w:rFonts w:asciiTheme="majorHAnsi" w:hAnsiTheme="majorHAnsi"/>
        </w:rPr>
        <w:t xml:space="preserve"> By </w:t>
      </w:r>
      <w:proofErr w:type="spellStart"/>
      <w:r w:rsidRPr="00E529B0">
        <w:rPr>
          <w:rFonts w:asciiTheme="majorHAnsi" w:hAnsiTheme="majorHAnsi"/>
        </w:rPr>
        <w:t>Genelle</w:t>
      </w:r>
      <w:proofErr w:type="spellEnd"/>
      <w:r w:rsidRPr="00E529B0">
        <w:rPr>
          <w:rFonts w:asciiTheme="majorHAnsi" w:hAnsiTheme="majorHAnsi"/>
        </w:rPr>
        <w:t xml:space="preserve"> I. </w:t>
      </w:r>
      <w:proofErr w:type="spellStart"/>
      <w:r w:rsidRPr="00E529B0">
        <w:rPr>
          <w:rFonts w:asciiTheme="majorHAnsi" w:hAnsiTheme="majorHAnsi"/>
        </w:rPr>
        <w:t>Belmas</w:t>
      </w:r>
      <w:proofErr w:type="spellEnd"/>
      <w:r w:rsidRPr="00E529B0">
        <w:rPr>
          <w:rFonts w:asciiTheme="majorHAnsi" w:hAnsiTheme="majorHAnsi"/>
        </w:rPr>
        <w:t xml:space="preserve">, Jason M. Shepard &amp; Wayne E. </w:t>
      </w:r>
      <w:proofErr w:type="spellStart"/>
      <w:r w:rsidRPr="00E529B0">
        <w:rPr>
          <w:rFonts w:asciiTheme="majorHAnsi" w:hAnsiTheme="majorHAnsi"/>
        </w:rPr>
        <w:t>Overbeck</w:t>
      </w:r>
      <w:proofErr w:type="spellEnd"/>
    </w:p>
    <w:p w14:paraId="2345927E" w14:textId="5A8047FD" w:rsidR="00E529B0" w:rsidRPr="00E529B0" w:rsidRDefault="00E529B0" w:rsidP="00E529B0">
      <w:pPr>
        <w:rPr>
          <w:rFonts w:asciiTheme="majorHAnsi" w:hAnsiTheme="majorHAnsi"/>
          <w:b/>
          <w:i/>
          <w:sz w:val="32"/>
          <w:szCs w:val="32"/>
        </w:rPr>
      </w:pPr>
      <w:r w:rsidRPr="00E529B0">
        <w:rPr>
          <w:rFonts w:asciiTheme="majorHAnsi" w:hAnsiTheme="majorHAnsi"/>
          <w:b/>
          <w:i/>
          <w:sz w:val="32"/>
          <w:szCs w:val="32"/>
        </w:rPr>
        <w:t>* NOTE: It is critical you get the green-colored</w:t>
      </w:r>
      <w:r>
        <w:rPr>
          <w:rFonts w:asciiTheme="majorHAnsi" w:hAnsiTheme="majorHAnsi"/>
          <w:b/>
          <w:i/>
          <w:sz w:val="32"/>
          <w:szCs w:val="32"/>
        </w:rPr>
        <w:t>,</w:t>
      </w:r>
      <w:r w:rsidRPr="00E529B0">
        <w:rPr>
          <w:rFonts w:asciiTheme="majorHAnsi" w:hAnsiTheme="majorHAnsi"/>
          <w:b/>
          <w:i/>
          <w:sz w:val="32"/>
          <w:szCs w:val="32"/>
        </w:rPr>
        <w:t xml:space="preserve"> 2017 edition</w:t>
      </w:r>
    </w:p>
    <w:p w14:paraId="7B370DA5" w14:textId="4C5EFDC3" w:rsidR="007B0DD2" w:rsidRDefault="00E529B0" w:rsidP="007B0DD2">
      <w:pPr>
        <w:rPr>
          <w:rFonts w:asciiTheme="majorHAnsi" w:hAnsiTheme="majorHAnsi"/>
        </w:rPr>
      </w:pPr>
      <w:r>
        <w:rPr>
          <w:rFonts w:asciiTheme="majorHAnsi" w:hAnsiTheme="majorHAnsi"/>
          <w:noProof/>
        </w:rPr>
        <w:drawing>
          <wp:inline distT="0" distB="0" distL="0" distR="0" wp14:anchorId="167A04FE" wp14:editId="1873886E">
            <wp:extent cx="1989219" cy="2532957"/>
            <wp:effectExtent l="0" t="0" r="0" b="7620"/>
            <wp:docPr id="7" name="Picture 7" descr="../../../Desktop/Screen%20Shot%202017-05-13%20at%203.33.02%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7-05-13%20at%203.33.02%20P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03718" cy="2551419"/>
                    </a:xfrm>
                    <a:prstGeom prst="rect">
                      <a:avLst/>
                    </a:prstGeom>
                    <a:noFill/>
                    <a:ln>
                      <a:noFill/>
                    </a:ln>
                  </pic:spPr>
                </pic:pic>
              </a:graphicData>
            </a:graphic>
          </wp:inline>
        </w:drawing>
      </w:r>
      <w:r w:rsidR="007B0DD2">
        <w:rPr>
          <w:rFonts w:asciiTheme="majorHAnsi" w:hAnsiTheme="majorHAnsi"/>
        </w:rPr>
        <w:tab/>
      </w:r>
      <w:r w:rsidR="007B0DD2">
        <w:rPr>
          <w:rFonts w:asciiTheme="majorHAnsi" w:hAnsiTheme="majorHAnsi"/>
        </w:rPr>
        <w:tab/>
      </w:r>
    </w:p>
    <w:p w14:paraId="0A137E03" w14:textId="1F328436" w:rsidR="007B0DD2" w:rsidRDefault="007B0DD2" w:rsidP="007B0DD2">
      <w:pPr>
        <w:rPr>
          <w:rFonts w:asciiTheme="majorHAnsi" w:hAnsiTheme="majorHAnsi"/>
        </w:rPr>
      </w:pPr>
    </w:p>
    <w:p w14:paraId="4070C94F" w14:textId="75E00F07" w:rsidR="00D602C8" w:rsidRDefault="00E529B0" w:rsidP="00E2653D">
      <w:pPr>
        <w:rPr>
          <w:rFonts w:asciiTheme="majorHAnsi" w:hAnsiTheme="majorHAnsi"/>
        </w:rPr>
      </w:pPr>
      <w:r>
        <w:rPr>
          <w:rFonts w:asciiTheme="majorHAnsi" w:hAnsiTheme="majorHAnsi"/>
        </w:rPr>
        <w:t xml:space="preserve">* There will be other readings posted </w:t>
      </w:r>
      <w:r w:rsidR="007E3ED7">
        <w:rPr>
          <w:rFonts w:asciiTheme="majorHAnsi" w:hAnsiTheme="majorHAnsi"/>
        </w:rPr>
        <w:t>within the modules on</w:t>
      </w:r>
      <w:r>
        <w:rPr>
          <w:rFonts w:asciiTheme="majorHAnsi" w:hAnsiTheme="majorHAnsi"/>
        </w:rPr>
        <w:t xml:space="preserve"> </w:t>
      </w:r>
      <w:proofErr w:type="spellStart"/>
      <w:r>
        <w:rPr>
          <w:rFonts w:asciiTheme="majorHAnsi" w:hAnsiTheme="majorHAnsi"/>
        </w:rPr>
        <w:t>BlackBoard</w:t>
      </w:r>
      <w:proofErr w:type="spellEnd"/>
      <w:r>
        <w:rPr>
          <w:rFonts w:asciiTheme="majorHAnsi" w:hAnsiTheme="majorHAnsi"/>
        </w:rPr>
        <w:t xml:space="preserve"> that </w:t>
      </w:r>
      <w:r w:rsidR="007E3ED7">
        <w:rPr>
          <w:rFonts w:asciiTheme="majorHAnsi" w:hAnsiTheme="majorHAnsi"/>
        </w:rPr>
        <w:t>are expected to be read</w:t>
      </w:r>
      <w:r>
        <w:rPr>
          <w:rFonts w:asciiTheme="majorHAnsi" w:hAnsiTheme="majorHAnsi"/>
        </w:rPr>
        <w:t>, as well.</w:t>
      </w:r>
    </w:p>
    <w:p w14:paraId="5C9B7AC8" w14:textId="77777777" w:rsidR="00E529B0" w:rsidRDefault="00E529B0" w:rsidP="00E2653D">
      <w:pPr>
        <w:rPr>
          <w:rFonts w:asciiTheme="majorHAnsi" w:hAnsiTheme="majorHAnsi"/>
        </w:rPr>
      </w:pPr>
    </w:p>
    <w:p w14:paraId="14A827BC" w14:textId="77777777" w:rsidR="00E529B0" w:rsidRDefault="00E529B0" w:rsidP="00E529B0">
      <w:pPr>
        <w:rPr>
          <w:rFonts w:asciiTheme="majorHAnsi" w:hAnsiTheme="majorHAnsi"/>
        </w:rPr>
      </w:pPr>
    </w:p>
    <w:p w14:paraId="1A64DF84" w14:textId="77777777" w:rsidR="007E3ED7" w:rsidRDefault="007E3ED7" w:rsidP="00E529B0">
      <w:pPr>
        <w:rPr>
          <w:rFonts w:asciiTheme="majorHAnsi" w:hAnsiTheme="majorHAnsi"/>
          <w:b/>
          <w:sz w:val="32"/>
          <w:szCs w:val="32"/>
        </w:rPr>
      </w:pPr>
    </w:p>
    <w:p w14:paraId="05CF7F77" w14:textId="7DBCA87D" w:rsidR="00E529B0" w:rsidRPr="00011165" w:rsidRDefault="00E529B0" w:rsidP="00E529B0">
      <w:pPr>
        <w:rPr>
          <w:rFonts w:asciiTheme="majorHAnsi" w:hAnsiTheme="majorHAnsi"/>
          <w:b/>
          <w:sz w:val="32"/>
          <w:szCs w:val="32"/>
        </w:rPr>
      </w:pPr>
      <w:r w:rsidRPr="00F37577">
        <w:rPr>
          <w:rFonts w:asciiTheme="majorHAnsi" w:hAnsiTheme="majorHAnsi"/>
          <w:b/>
          <w:sz w:val="32"/>
          <w:szCs w:val="32"/>
        </w:rPr>
        <w:t>ASSIGNMENTS</w:t>
      </w:r>
    </w:p>
    <w:p w14:paraId="0459A318" w14:textId="05D1618F" w:rsidR="00E529B0" w:rsidRDefault="00E529B0" w:rsidP="00E529B0">
      <w:pPr>
        <w:rPr>
          <w:rFonts w:asciiTheme="majorHAnsi" w:hAnsiTheme="majorHAnsi"/>
        </w:rPr>
      </w:pPr>
      <w:r w:rsidRPr="00B5784C">
        <w:rPr>
          <w:rFonts w:asciiTheme="majorHAnsi" w:hAnsiTheme="majorHAnsi"/>
          <w:b/>
        </w:rPr>
        <w:t>READING</w:t>
      </w:r>
      <w:r>
        <w:rPr>
          <w:rFonts w:asciiTheme="majorHAnsi" w:hAnsiTheme="majorHAnsi"/>
          <w:b/>
        </w:rPr>
        <w:t>S</w:t>
      </w:r>
      <w:r w:rsidRPr="00B5784C">
        <w:rPr>
          <w:rFonts w:asciiTheme="majorHAnsi" w:hAnsiTheme="majorHAnsi"/>
          <w:b/>
        </w:rPr>
        <w:t>:</w:t>
      </w:r>
      <w:r>
        <w:rPr>
          <w:rFonts w:asciiTheme="majorHAnsi" w:hAnsiTheme="majorHAnsi"/>
        </w:rPr>
        <w:t xml:space="preserve"> </w:t>
      </w:r>
      <w:r w:rsidR="00011165">
        <w:rPr>
          <w:rFonts w:asciiTheme="majorHAnsi" w:hAnsiTheme="majorHAnsi"/>
        </w:rPr>
        <w:t xml:space="preserve">You are expected to complete all readings. </w:t>
      </w:r>
      <w:r>
        <w:rPr>
          <w:rFonts w:asciiTheme="majorHAnsi" w:hAnsiTheme="majorHAnsi"/>
        </w:rPr>
        <w:t xml:space="preserve">Read them. Take notes. Prepare questions and discussion points. READ. READ. READ. </w:t>
      </w:r>
      <w:r w:rsidRPr="00011165">
        <w:rPr>
          <w:rFonts w:asciiTheme="majorHAnsi" w:hAnsiTheme="majorHAnsi"/>
          <w:i/>
        </w:rPr>
        <w:t>Have I made this clear enough?</w:t>
      </w:r>
      <w:r>
        <w:rPr>
          <w:rFonts w:asciiTheme="majorHAnsi" w:hAnsiTheme="majorHAnsi"/>
        </w:rPr>
        <w:t xml:space="preserve"> </w:t>
      </w:r>
    </w:p>
    <w:p w14:paraId="7DD28CF3" w14:textId="77777777" w:rsidR="00E529B0" w:rsidRDefault="00E529B0" w:rsidP="00E529B0">
      <w:pPr>
        <w:rPr>
          <w:rFonts w:asciiTheme="majorHAnsi" w:hAnsiTheme="majorHAnsi"/>
        </w:rPr>
      </w:pPr>
      <w:r>
        <w:rPr>
          <w:rFonts w:asciiTheme="majorHAnsi" w:hAnsiTheme="majorHAnsi"/>
        </w:rPr>
        <w:t xml:space="preserve"> </w:t>
      </w:r>
    </w:p>
    <w:p w14:paraId="4FB6349E" w14:textId="0EC15D9D" w:rsidR="00AD497A" w:rsidRDefault="00AD497A" w:rsidP="00E529B0">
      <w:pPr>
        <w:rPr>
          <w:rFonts w:asciiTheme="majorHAnsi" w:hAnsiTheme="majorHAnsi"/>
        </w:rPr>
      </w:pPr>
      <w:r w:rsidRPr="00AD497A">
        <w:rPr>
          <w:rFonts w:asciiTheme="majorHAnsi" w:hAnsiTheme="majorHAnsi"/>
          <w:b/>
        </w:rPr>
        <w:t>MIDTERM &amp; FINAL EXAM:</w:t>
      </w:r>
      <w:r>
        <w:rPr>
          <w:rFonts w:asciiTheme="majorHAnsi" w:hAnsiTheme="majorHAnsi"/>
        </w:rPr>
        <w:t xml:space="preserve"> The exams will include 15 to 20 short essay questions. They are open-book exams, but must be completed independently. Students will have a week to complete them.</w:t>
      </w:r>
    </w:p>
    <w:p w14:paraId="034907AB" w14:textId="592DC820" w:rsidR="00011165" w:rsidRPr="00AD497A" w:rsidRDefault="001F0A07" w:rsidP="00E529B0">
      <w:pPr>
        <w:rPr>
          <w:rFonts w:asciiTheme="majorHAnsi" w:hAnsiTheme="majorHAnsi"/>
          <w:i/>
        </w:rPr>
      </w:pPr>
      <w:r>
        <w:rPr>
          <w:rFonts w:asciiTheme="majorHAnsi" w:hAnsiTheme="majorHAnsi"/>
          <w:i/>
        </w:rPr>
        <w:t xml:space="preserve">* </w:t>
      </w:r>
      <w:r w:rsidR="00AD497A" w:rsidRPr="00AD497A">
        <w:rPr>
          <w:rFonts w:asciiTheme="majorHAnsi" w:hAnsiTheme="majorHAnsi"/>
          <w:i/>
        </w:rPr>
        <w:t>Each worth 25 percent of total grade (100 points each, 200 total)</w:t>
      </w:r>
    </w:p>
    <w:p w14:paraId="29412CAD" w14:textId="77777777" w:rsidR="00AD497A" w:rsidRDefault="00AD497A" w:rsidP="00E529B0">
      <w:pPr>
        <w:rPr>
          <w:rFonts w:asciiTheme="majorHAnsi" w:hAnsiTheme="majorHAnsi"/>
        </w:rPr>
      </w:pPr>
    </w:p>
    <w:p w14:paraId="486DA520" w14:textId="5420D5C8" w:rsidR="00AD497A" w:rsidRDefault="00AD497A" w:rsidP="00E529B0">
      <w:pPr>
        <w:rPr>
          <w:rFonts w:asciiTheme="majorHAnsi" w:hAnsiTheme="majorHAnsi"/>
        </w:rPr>
      </w:pPr>
      <w:r w:rsidRPr="00AD497A">
        <w:rPr>
          <w:rFonts w:asciiTheme="majorHAnsi" w:hAnsiTheme="majorHAnsi"/>
          <w:b/>
        </w:rPr>
        <w:t>CASE BRIEFS:</w:t>
      </w:r>
      <w:r>
        <w:rPr>
          <w:rFonts w:asciiTheme="majorHAnsi" w:hAnsiTheme="majorHAnsi"/>
        </w:rPr>
        <w:t xml:space="preserve"> You will receive a set of legal cases to “</w:t>
      </w:r>
      <w:r w:rsidR="00D37FDE">
        <w:rPr>
          <w:rFonts w:asciiTheme="majorHAnsi" w:hAnsiTheme="majorHAnsi"/>
        </w:rPr>
        <w:t>brief” for each module.</w:t>
      </w:r>
      <w:r w:rsidR="001F0A07">
        <w:rPr>
          <w:rFonts w:asciiTheme="majorHAnsi" w:hAnsiTheme="majorHAnsi"/>
        </w:rPr>
        <w:t xml:space="preserve"> See the INSTRUCTIONS FOR LEGAL BRIEFS file on </w:t>
      </w:r>
      <w:proofErr w:type="spellStart"/>
      <w:r w:rsidR="001F0A07">
        <w:rPr>
          <w:rFonts w:asciiTheme="majorHAnsi" w:hAnsiTheme="majorHAnsi"/>
        </w:rPr>
        <w:t>BlackBoard</w:t>
      </w:r>
      <w:proofErr w:type="spellEnd"/>
      <w:r w:rsidR="001F0A07">
        <w:rPr>
          <w:rFonts w:asciiTheme="majorHAnsi" w:hAnsiTheme="majorHAnsi"/>
        </w:rPr>
        <w:t xml:space="preserve"> for the style for these.</w:t>
      </w:r>
    </w:p>
    <w:p w14:paraId="09E7C98F" w14:textId="4C6364B1" w:rsidR="00AD497A" w:rsidRDefault="001F0A07" w:rsidP="00E529B0">
      <w:pPr>
        <w:rPr>
          <w:rFonts w:asciiTheme="majorHAnsi" w:hAnsiTheme="majorHAnsi"/>
        </w:rPr>
      </w:pPr>
      <w:r>
        <w:rPr>
          <w:rFonts w:asciiTheme="majorHAnsi" w:hAnsiTheme="majorHAnsi"/>
        </w:rPr>
        <w:t xml:space="preserve">* </w:t>
      </w:r>
      <w:r w:rsidR="00AD497A" w:rsidRPr="001F0A07">
        <w:rPr>
          <w:rFonts w:asciiTheme="majorHAnsi" w:hAnsiTheme="majorHAnsi"/>
          <w:i/>
        </w:rPr>
        <w:t>Worth 25 percent of total grade (100 points)</w:t>
      </w:r>
    </w:p>
    <w:p w14:paraId="1C2C3770" w14:textId="77777777" w:rsidR="00AD497A" w:rsidRDefault="00AD497A" w:rsidP="00E529B0">
      <w:pPr>
        <w:rPr>
          <w:rFonts w:asciiTheme="majorHAnsi" w:hAnsiTheme="majorHAnsi"/>
        </w:rPr>
      </w:pPr>
    </w:p>
    <w:p w14:paraId="7DEF823D" w14:textId="0A47C6C4" w:rsidR="00AD497A" w:rsidRDefault="00AD497A" w:rsidP="00E529B0">
      <w:pPr>
        <w:rPr>
          <w:rFonts w:asciiTheme="majorHAnsi" w:hAnsiTheme="majorHAnsi"/>
        </w:rPr>
      </w:pPr>
      <w:r w:rsidRPr="00AD497A">
        <w:rPr>
          <w:rFonts w:asciiTheme="majorHAnsi" w:hAnsiTheme="majorHAnsi"/>
          <w:b/>
        </w:rPr>
        <w:t>WEEKLY Q&amp;A:</w:t>
      </w:r>
      <w:r>
        <w:rPr>
          <w:rFonts w:asciiTheme="majorHAnsi" w:hAnsiTheme="majorHAnsi"/>
        </w:rPr>
        <w:t xml:space="preserve"> </w:t>
      </w:r>
      <w:r w:rsidR="001F0A07">
        <w:rPr>
          <w:rFonts w:asciiTheme="majorHAnsi" w:hAnsiTheme="majorHAnsi"/>
        </w:rPr>
        <w:t xml:space="preserve">The fact is, Internet Law is currently developing and changing. So, we need to discuss how we think it should be developing and evolving. Thus, a virtual conversation must take place. The Weekly Q&amp;A will take place in our Message Boards and your active participation in both answering questions and responding </w:t>
      </w:r>
      <w:r w:rsidR="001F0A07" w:rsidRPr="001F0A07">
        <w:rPr>
          <w:rFonts w:asciiTheme="majorHAnsi" w:hAnsiTheme="majorHAnsi"/>
          <w:b/>
          <w:i/>
        </w:rPr>
        <w:t>thoughtfully and considerately</w:t>
      </w:r>
      <w:r w:rsidR="001F0A07">
        <w:rPr>
          <w:rFonts w:asciiTheme="majorHAnsi" w:hAnsiTheme="majorHAnsi"/>
        </w:rPr>
        <w:t xml:space="preserve"> to others is crucial.</w:t>
      </w:r>
    </w:p>
    <w:p w14:paraId="21A016A3" w14:textId="7EA0F92F" w:rsidR="00AD497A" w:rsidRDefault="001F0A07" w:rsidP="00E529B0">
      <w:pPr>
        <w:rPr>
          <w:rFonts w:asciiTheme="majorHAnsi" w:hAnsiTheme="majorHAnsi"/>
        </w:rPr>
      </w:pPr>
      <w:r>
        <w:rPr>
          <w:rFonts w:asciiTheme="majorHAnsi" w:hAnsiTheme="majorHAnsi"/>
        </w:rPr>
        <w:t xml:space="preserve">* </w:t>
      </w:r>
      <w:r w:rsidR="00AD497A" w:rsidRPr="001F0A07">
        <w:rPr>
          <w:rFonts w:asciiTheme="majorHAnsi" w:hAnsiTheme="majorHAnsi"/>
          <w:i/>
        </w:rPr>
        <w:t>Worth 25 percent of total grade (100 points)</w:t>
      </w:r>
    </w:p>
    <w:p w14:paraId="4A145FF6" w14:textId="77777777" w:rsidR="00AD497A" w:rsidRDefault="00AD497A" w:rsidP="00E529B0">
      <w:pPr>
        <w:rPr>
          <w:rFonts w:asciiTheme="majorHAnsi" w:hAnsiTheme="majorHAnsi"/>
        </w:rPr>
      </w:pPr>
    </w:p>
    <w:p w14:paraId="0E7395DD" w14:textId="62602E5B" w:rsidR="00011165" w:rsidRDefault="00011165" w:rsidP="00011165">
      <w:pPr>
        <w:rPr>
          <w:rFonts w:asciiTheme="majorHAnsi" w:hAnsiTheme="majorHAnsi"/>
        </w:rPr>
      </w:pPr>
      <w:r w:rsidRPr="00553BA3">
        <w:rPr>
          <w:rFonts w:asciiTheme="majorHAnsi" w:hAnsiTheme="majorHAnsi"/>
          <w:b/>
        </w:rPr>
        <w:t>DEADLINES:</w:t>
      </w:r>
      <w:r>
        <w:rPr>
          <w:rFonts w:asciiTheme="majorHAnsi" w:hAnsiTheme="majorHAnsi"/>
        </w:rPr>
        <w:t xml:space="preserve"> </w:t>
      </w:r>
      <w:r w:rsidR="00AD497A" w:rsidRPr="00AD497A">
        <w:rPr>
          <w:rFonts w:asciiTheme="majorHAnsi" w:hAnsiTheme="majorHAnsi"/>
          <w:b/>
        </w:rPr>
        <w:t>Assignments are considered LATE if they are even one minute over the requested deadline and points will be deducted as follows:</w:t>
      </w:r>
    </w:p>
    <w:p w14:paraId="0E7395DD" w14:textId="62602E5B" w:rsidR="00AD497A" w:rsidRDefault="00AD497A" w:rsidP="00011165">
      <w:pPr>
        <w:rPr>
          <w:rFonts w:asciiTheme="majorHAnsi" w:hAnsiTheme="majorHAnsi"/>
        </w:rPr>
      </w:pPr>
      <w:r>
        <w:rPr>
          <w:rFonts w:asciiTheme="majorHAnsi" w:hAnsiTheme="majorHAnsi"/>
        </w:rPr>
        <w:t>* One minute to one hour: 5-point deduction</w:t>
      </w:r>
    </w:p>
    <w:p w14:paraId="6EA872F0" w14:textId="1EDF34B3" w:rsidR="00AD497A" w:rsidRDefault="00AD497A" w:rsidP="00011165">
      <w:pPr>
        <w:rPr>
          <w:rFonts w:asciiTheme="majorHAnsi" w:hAnsiTheme="majorHAnsi"/>
        </w:rPr>
      </w:pPr>
      <w:r>
        <w:rPr>
          <w:rFonts w:asciiTheme="majorHAnsi" w:hAnsiTheme="majorHAnsi"/>
        </w:rPr>
        <w:t>* Plus-one hour to 12 hours: 10-point (letter grade) deduction</w:t>
      </w:r>
    </w:p>
    <w:p w14:paraId="59E1AE62" w14:textId="73F5701F" w:rsidR="00AD497A" w:rsidRDefault="00AD497A" w:rsidP="00011165">
      <w:pPr>
        <w:rPr>
          <w:rFonts w:asciiTheme="majorHAnsi" w:hAnsiTheme="majorHAnsi"/>
        </w:rPr>
      </w:pPr>
      <w:r>
        <w:rPr>
          <w:rFonts w:asciiTheme="majorHAnsi" w:hAnsiTheme="majorHAnsi"/>
        </w:rPr>
        <w:t>* Plus-12 hour to 24 hours: 20-point (two letter grade) deduction</w:t>
      </w:r>
    </w:p>
    <w:p w14:paraId="4C986BFD" w14:textId="008471D2" w:rsidR="00011165" w:rsidRPr="00F37577" w:rsidRDefault="00AD497A" w:rsidP="00E529B0">
      <w:pPr>
        <w:rPr>
          <w:rFonts w:asciiTheme="majorHAnsi" w:hAnsiTheme="majorHAnsi"/>
        </w:rPr>
      </w:pPr>
      <w:r>
        <w:rPr>
          <w:rFonts w:asciiTheme="majorHAnsi" w:hAnsiTheme="majorHAnsi"/>
        </w:rPr>
        <w:t>* Assignments later than 24 hours will not be accepted and a ZERO will be issued for the assignments</w:t>
      </w:r>
    </w:p>
    <w:p w14:paraId="0530A1D7" w14:textId="77777777" w:rsidR="00E529B0" w:rsidRDefault="00E529B0" w:rsidP="00E529B0">
      <w:pPr>
        <w:rPr>
          <w:rFonts w:asciiTheme="majorHAnsi" w:hAnsiTheme="majorHAnsi"/>
          <w:b/>
          <w:sz w:val="32"/>
          <w:szCs w:val="32"/>
        </w:rPr>
      </w:pPr>
    </w:p>
    <w:p w14:paraId="35BD5780" w14:textId="1ED8C34C" w:rsidR="00E529B0" w:rsidRPr="00DD5FB3" w:rsidRDefault="00E529B0" w:rsidP="00E529B0">
      <w:pPr>
        <w:rPr>
          <w:rFonts w:asciiTheme="majorHAnsi" w:hAnsiTheme="majorHAnsi"/>
          <w:b/>
          <w:sz w:val="32"/>
          <w:szCs w:val="32"/>
        </w:rPr>
      </w:pPr>
      <w:r w:rsidRPr="00DD5FB3">
        <w:rPr>
          <w:rFonts w:asciiTheme="majorHAnsi" w:hAnsiTheme="majorHAnsi"/>
          <w:b/>
          <w:sz w:val="32"/>
          <w:szCs w:val="32"/>
        </w:rPr>
        <w:t>GRADING SCALE</w:t>
      </w:r>
      <w:r w:rsidR="00011165">
        <w:rPr>
          <w:rFonts w:asciiTheme="majorHAnsi" w:hAnsiTheme="majorHAnsi"/>
          <w:b/>
          <w:sz w:val="32"/>
          <w:szCs w:val="32"/>
        </w:rPr>
        <w:t xml:space="preserve"> &amp; RUBRIC</w:t>
      </w:r>
    </w:p>
    <w:p w14:paraId="3BD28B4A" w14:textId="77777777" w:rsidR="00E529B0" w:rsidRPr="00DD5FB3" w:rsidRDefault="00E529B0" w:rsidP="00E529B0">
      <w:pPr>
        <w:rPr>
          <w:rFonts w:asciiTheme="majorHAnsi" w:hAnsiTheme="majorHAnsi"/>
        </w:rPr>
      </w:pPr>
      <w:r w:rsidRPr="00E810EA">
        <w:rPr>
          <w:rFonts w:asciiTheme="majorHAnsi" w:hAnsiTheme="majorHAnsi"/>
          <w:b/>
          <w:bCs/>
        </w:rPr>
        <w:t>Grade %/Point Range</w:t>
      </w:r>
      <w:r w:rsidRPr="00E810EA">
        <w:rPr>
          <w:rFonts w:asciiTheme="majorHAnsi" w:hAnsiTheme="majorHAnsi"/>
          <w:b/>
          <w:bCs/>
        </w:rPr>
        <w:tab/>
      </w:r>
      <w:r w:rsidRPr="00E810EA">
        <w:rPr>
          <w:rFonts w:asciiTheme="majorHAnsi" w:hAnsiTheme="majorHAnsi"/>
          <w:b/>
          <w:bCs/>
        </w:rPr>
        <w:tab/>
        <w:t>Grade</w:t>
      </w:r>
      <w:r w:rsidRPr="00DD5FB3">
        <w:rPr>
          <w:rFonts w:asciiTheme="majorHAnsi" w:hAnsiTheme="majorHAnsi"/>
        </w:rPr>
        <w:br/>
      </w:r>
      <w:r w:rsidRPr="00DD5FB3">
        <w:rPr>
          <w:rFonts w:asciiTheme="majorHAnsi" w:hAnsiTheme="majorHAnsi"/>
        </w:rPr>
        <w:br/>
      </w:r>
      <w:r w:rsidRPr="00DD5FB3">
        <w:rPr>
          <w:rFonts w:asciiTheme="majorHAnsi" w:hAnsiTheme="majorHAnsi"/>
          <w:bCs/>
        </w:rPr>
        <w:t>&gt; 93</w:t>
      </w:r>
      <w:r>
        <w:rPr>
          <w:rFonts w:asciiTheme="majorHAnsi" w:hAnsiTheme="majorHAnsi"/>
          <w:bCs/>
        </w:rPr>
        <w:tab/>
      </w:r>
      <w:r>
        <w:rPr>
          <w:rFonts w:asciiTheme="majorHAnsi" w:hAnsiTheme="majorHAnsi"/>
          <w:bCs/>
        </w:rPr>
        <w:tab/>
      </w:r>
      <w:r w:rsidRPr="00DD5FB3">
        <w:rPr>
          <w:rFonts w:asciiTheme="majorHAnsi" w:hAnsiTheme="majorHAnsi"/>
          <w:bCs/>
        </w:rPr>
        <w:tab/>
      </w:r>
      <w:r w:rsidRPr="00DD5FB3">
        <w:rPr>
          <w:rFonts w:asciiTheme="majorHAnsi" w:hAnsiTheme="majorHAnsi"/>
          <w:bCs/>
        </w:rPr>
        <w:tab/>
        <w:t>A</w:t>
      </w:r>
      <w:r w:rsidRPr="00DD5FB3">
        <w:rPr>
          <w:rFonts w:asciiTheme="majorHAnsi" w:hAnsiTheme="majorHAnsi"/>
        </w:rPr>
        <w:br/>
      </w:r>
      <w:r w:rsidRPr="00DD5FB3">
        <w:rPr>
          <w:rFonts w:asciiTheme="majorHAnsi" w:hAnsiTheme="majorHAnsi"/>
        </w:rPr>
        <w:br/>
      </w:r>
      <w:r w:rsidRPr="00DD5FB3">
        <w:rPr>
          <w:rFonts w:asciiTheme="majorHAnsi" w:hAnsiTheme="majorHAnsi"/>
          <w:bCs/>
        </w:rPr>
        <w:t>90-92 </w:t>
      </w:r>
      <w:r>
        <w:rPr>
          <w:rFonts w:asciiTheme="majorHAnsi" w:hAnsiTheme="majorHAnsi"/>
          <w:bCs/>
        </w:rPr>
        <w:tab/>
      </w:r>
      <w:r>
        <w:rPr>
          <w:rFonts w:asciiTheme="majorHAnsi" w:hAnsiTheme="majorHAnsi"/>
          <w:bCs/>
        </w:rPr>
        <w:tab/>
      </w:r>
      <w:r w:rsidRPr="00DD5FB3">
        <w:rPr>
          <w:rFonts w:asciiTheme="majorHAnsi" w:hAnsiTheme="majorHAnsi"/>
          <w:bCs/>
        </w:rPr>
        <w:tab/>
      </w:r>
      <w:r w:rsidRPr="00DD5FB3">
        <w:rPr>
          <w:rFonts w:asciiTheme="majorHAnsi" w:hAnsiTheme="majorHAnsi"/>
          <w:bCs/>
        </w:rPr>
        <w:tab/>
        <w:t>A-</w:t>
      </w:r>
      <w:r w:rsidRPr="00DD5FB3">
        <w:rPr>
          <w:rFonts w:asciiTheme="majorHAnsi" w:hAnsiTheme="majorHAnsi"/>
        </w:rPr>
        <w:br/>
      </w:r>
      <w:r w:rsidRPr="00DD5FB3">
        <w:rPr>
          <w:rFonts w:asciiTheme="majorHAnsi" w:hAnsiTheme="majorHAnsi"/>
        </w:rPr>
        <w:br/>
      </w:r>
      <w:r w:rsidRPr="00DD5FB3">
        <w:rPr>
          <w:rFonts w:asciiTheme="majorHAnsi" w:hAnsiTheme="majorHAnsi"/>
          <w:bCs/>
        </w:rPr>
        <w:t>87-89 </w:t>
      </w:r>
      <w:r>
        <w:rPr>
          <w:rFonts w:asciiTheme="majorHAnsi" w:hAnsiTheme="majorHAnsi"/>
          <w:bCs/>
        </w:rPr>
        <w:tab/>
      </w:r>
      <w:r>
        <w:rPr>
          <w:rFonts w:asciiTheme="majorHAnsi" w:hAnsiTheme="majorHAnsi"/>
          <w:bCs/>
        </w:rPr>
        <w:tab/>
      </w:r>
      <w:r w:rsidRPr="00DD5FB3">
        <w:rPr>
          <w:rFonts w:asciiTheme="majorHAnsi" w:hAnsiTheme="majorHAnsi"/>
          <w:bCs/>
        </w:rPr>
        <w:tab/>
      </w:r>
      <w:r w:rsidRPr="00DD5FB3">
        <w:rPr>
          <w:rFonts w:asciiTheme="majorHAnsi" w:hAnsiTheme="majorHAnsi"/>
          <w:bCs/>
        </w:rPr>
        <w:tab/>
        <w:t>B+</w:t>
      </w:r>
      <w:r w:rsidRPr="00DD5FB3">
        <w:rPr>
          <w:rFonts w:asciiTheme="majorHAnsi" w:hAnsiTheme="majorHAnsi"/>
        </w:rPr>
        <w:br/>
      </w:r>
      <w:r w:rsidRPr="00DD5FB3">
        <w:rPr>
          <w:rFonts w:asciiTheme="majorHAnsi" w:hAnsiTheme="majorHAnsi"/>
        </w:rPr>
        <w:br/>
      </w:r>
      <w:r w:rsidRPr="00DD5FB3">
        <w:rPr>
          <w:rFonts w:asciiTheme="majorHAnsi" w:hAnsiTheme="majorHAnsi"/>
          <w:bCs/>
        </w:rPr>
        <w:t xml:space="preserve">83-86 </w:t>
      </w:r>
      <w:r>
        <w:rPr>
          <w:rFonts w:asciiTheme="majorHAnsi" w:hAnsiTheme="majorHAnsi"/>
          <w:bCs/>
        </w:rPr>
        <w:tab/>
      </w:r>
      <w:r>
        <w:rPr>
          <w:rFonts w:asciiTheme="majorHAnsi" w:hAnsiTheme="majorHAnsi"/>
          <w:bCs/>
        </w:rPr>
        <w:tab/>
      </w:r>
      <w:r w:rsidRPr="00DD5FB3">
        <w:rPr>
          <w:rFonts w:asciiTheme="majorHAnsi" w:hAnsiTheme="majorHAnsi"/>
          <w:bCs/>
        </w:rPr>
        <w:tab/>
      </w:r>
      <w:r w:rsidRPr="00DD5FB3">
        <w:rPr>
          <w:rFonts w:asciiTheme="majorHAnsi" w:hAnsiTheme="majorHAnsi"/>
          <w:bCs/>
        </w:rPr>
        <w:tab/>
        <w:t>B</w:t>
      </w:r>
      <w:r w:rsidRPr="00DD5FB3">
        <w:rPr>
          <w:rFonts w:asciiTheme="majorHAnsi" w:hAnsiTheme="majorHAnsi"/>
        </w:rPr>
        <w:br/>
      </w:r>
      <w:r w:rsidRPr="00DD5FB3">
        <w:rPr>
          <w:rFonts w:asciiTheme="majorHAnsi" w:hAnsiTheme="majorHAnsi"/>
        </w:rPr>
        <w:br/>
      </w:r>
      <w:r w:rsidRPr="00DD5FB3">
        <w:rPr>
          <w:rFonts w:asciiTheme="majorHAnsi" w:hAnsiTheme="majorHAnsi"/>
          <w:bCs/>
        </w:rPr>
        <w:t xml:space="preserve">80-82 </w:t>
      </w:r>
      <w:r>
        <w:rPr>
          <w:rFonts w:asciiTheme="majorHAnsi" w:hAnsiTheme="majorHAnsi"/>
          <w:bCs/>
        </w:rPr>
        <w:tab/>
      </w:r>
      <w:r>
        <w:rPr>
          <w:rFonts w:asciiTheme="majorHAnsi" w:hAnsiTheme="majorHAnsi"/>
          <w:bCs/>
        </w:rPr>
        <w:tab/>
      </w:r>
      <w:r w:rsidRPr="00DD5FB3">
        <w:rPr>
          <w:rFonts w:asciiTheme="majorHAnsi" w:hAnsiTheme="majorHAnsi"/>
          <w:bCs/>
        </w:rPr>
        <w:tab/>
      </w:r>
      <w:r w:rsidRPr="00DD5FB3">
        <w:rPr>
          <w:rFonts w:asciiTheme="majorHAnsi" w:hAnsiTheme="majorHAnsi"/>
          <w:bCs/>
        </w:rPr>
        <w:tab/>
        <w:t>B-</w:t>
      </w:r>
      <w:r w:rsidRPr="00DD5FB3">
        <w:rPr>
          <w:rFonts w:asciiTheme="majorHAnsi" w:hAnsiTheme="majorHAnsi"/>
        </w:rPr>
        <w:br/>
      </w:r>
      <w:r w:rsidRPr="00DD5FB3">
        <w:rPr>
          <w:rFonts w:asciiTheme="majorHAnsi" w:hAnsiTheme="majorHAnsi"/>
        </w:rPr>
        <w:br/>
      </w:r>
      <w:r w:rsidRPr="00DD5FB3">
        <w:rPr>
          <w:rFonts w:asciiTheme="majorHAnsi" w:hAnsiTheme="majorHAnsi"/>
          <w:bCs/>
        </w:rPr>
        <w:t>77-79 </w:t>
      </w:r>
      <w:r>
        <w:rPr>
          <w:rFonts w:asciiTheme="majorHAnsi" w:hAnsiTheme="majorHAnsi"/>
          <w:bCs/>
        </w:rPr>
        <w:tab/>
      </w:r>
      <w:r>
        <w:rPr>
          <w:rFonts w:asciiTheme="majorHAnsi" w:hAnsiTheme="majorHAnsi"/>
          <w:bCs/>
        </w:rPr>
        <w:tab/>
      </w:r>
      <w:r w:rsidRPr="00DD5FB3">
        <w:rPr>
          <w:rFonts w:asciiTheme="majorHAnsi" w:hAnsiTheme="majorHAnsi"/>
          <w:bCs/>
        </w:rPr>
        <w:tab/>
      </w:r>
      <w:r w:rsidRPr="00DD5FB3">
        <w:rPr>
          <w:rFonts w:asciiTheme="majorHAnsi" w:hAnsiTheme="majorHAnsi"/>
          <w:bCs/>
        </w:rPr>
        <w:tab/>
        <w:t>C+</w:t>
      </w:r>
      <w:r w:rsidRPr="00DD5FB3">
        <w:rPr>
          <w:rFonts w:asciiTheme="majorHAnsi" w:hAnsiTheme="majorHAnsi"/>
        </w:rPr>
        <w:br/>
      </w:r>
      <w:r w:rsidRPr="00DD5FB3">
        <w:rPr>
          <w:rFonts w:asciiTheme="majorHAnsi" w:hAnsiTheme="majorHAnsi"/>
        </w:rPr>
        <w:br/>
      </w:r>
      <w:r w:rsidRPr="00DD5FB3">
        <w:rPr>
          <w:rFonts w:asciiTheme="majorHAnsi" w:hAnsiTheme="majorHAnsi"/>
          <w:bCs/>
        </w:rPr>
        <w:t xml:space="preserve">73-76 </w:t>
      </w:r>
      <w:r>
        <w:rPr>
          <w:rFonts w:asciiTheme="majorHAnsi" w:hAnsiTheme="majorHAnsi"/>
          <w:bCs/>
        </w:rPr>
        <w:tab/>
      </w:r>
      <w:r>
        <w:rPr>
          <w:rFonts w:asciiTheme="majorHAnsi" w:hAnsiTheme="majorHAnsi"/>
          <w:bCs/>
        </w:rPr>
        <w:tab/>
      </w:r>
      <w:r w:rsidRPr="00DD5FB3">
        <w:rPr>
          <w:rFonts w:asciiTheme="majorHAnsi" w:hAnsiTheme="majorHAnsi"/>
          <w:bCs/>
        </w:rPr>
        <w:tab/>
      </w:r>
      <w:r w:rsidRPr="00DD5FB3">
        <w:rPr>
          <w:rFonts w:asciiTheme="majorHAnsi" w:hAnsiTheme="majorHAnsi"/>
          <w:bCs/>
        </w:rPr>
        <w:tab/>
        <w:t>C</w:t>
      </w:r>
      <w:r w:rsidRPr="00DD5FB3">
        <w:rPr>
          <w:rFonts w:asciiTheme="majorHAnsi" w:hAnsiTheme="majorHAnsi"/>
        </w:rPr>
        <w:br/>
      </w:r>
      <w:r w:rsidRPr="00DD5FB3">
        <w:rPr>
          <w:rFonts w:asciiTheme="majorHAnsi" w:hAnsiTheme="majorHAnsi"/>
        </w:rPr>
        <w:br/>
      </w:r>
      <w:r w:rsidRPr="00DD5FB3">
        <w:rPr>
          <w:rFonts w:asciiTheme="majorHAnsi" w:hAnsiTheme="majorHAnsi"/>
          <w:bCs/>
        </w:rPr>
        <w:t>70-72 </w:t>
      </w:r>
      <w:r>
        <w:rPr>
          <w:rFonts w:asciiTheme="majorHAnsi" w:hAnsiTheme="majorHAnsi"/>
          <w:bCs/>
        </w:rPr>
        <w:tab/>
      </w:r>
      <w:r>
        <w:rPr>
          <w:rFonts w:asciiTheme="majorHAnsi" w:hAnsiTheme="majorHAnsi"/>
          <w:bCs/>
        </w:rPr>
        <w:tab/>
      </w:r>
      <w:r w:rsidRPr="00DD5FB3">
        <w:rPr>
          <w:rFonts w:asciiTheme="majorHAnsi" w:hAnsiTheme="majorHAnsi"/>
          <w:bCs/>
        </w:rPr>
        <w:tab/>
      </w:r>
      <w:r w:rsidRPr="00DD5FB3">
        <w:rPr>
          <w:rFonts w:asciiTheme="majorHAnsi" w:hAnsiTheme="majorHAnsi"/>
          <w:bCs/>
        </w:rPr>
        <w:tab/>
        <w:t>C-</w:t>
      </w:r>
      <w:r w:rsidRPr="00DD5FB3">
        <w:rPr>
          <w:rFonts w:asciiTheme="majorHAnsi" w:hAnsiTheme="majorHAnsi"/>
        </w:rPr>
        <w:br/>
      </w:r>
      <w:r w:rsidRPr="00DD5FB3">
        <w:rPr>
          <w:rFonts w:asciiTheme="majorHAnsi" w:hAnsiTheme="majorHAnsi"/>
        </w:rPr>
        <w:br/>
      </w:r>
      <w:r w:rsidRPr="00DD5FB3">
        <w:rPr>
          <w:rFonts w:asciiTheme="majorHAnsi" w:hAnsiTheme="majorHAnsi"/>
          <w:bCs/>
        </w:rPr>
        <w:t>6</w:t>
      </w:r>
      <w:r>
        <w:rPr>
          <w:rFonts w:asciiTheme="majorHAnsi" w:hAnsiTheme="majorHAnsi"/>
          <w:bCs/>
        </w:rPr>
        <w:t>0</w:t>
      </w:r>
      <w:r w:rsidRPr="00DD5FB3">
        <w:rPr>
          <w:rFonts w:asciiTheme="majorHAnsi" w:hAnsiTheme="majorHAnsi"/>
          <w:bCs/>
        </w:rPr>
        <w:t xml:space="preserve">-69 </w:t>
      </w:r>
      <w:r>
        <w:rPr>
          <w:rFonts w:asciiTheme="majorHAnsi" w:hAnsiTheme="majorHAnsi"/>
          <w:bCs/>
        </w:rPr>
        <w:tab/>
      </w:r>
      <w:r>
        <w:rPr>
          <w:rFonts w:asciiTheme="majorHAnsi" w:hAnsiTheme="majorHAnsi"/>
          <w:bCs/>
        </w:rPr>
        <w:tab/>
      </w:r>
      <w:r>
        <w:rPr>
          <w:rFonts w:asciiTheme="majorHAnsi" w:hAnsiTheme="majorHAnsi"/>
          <w:bCs/>
        </w:rPr>
        <w:tab/>
      </w:r>
      <w:r>
        <w:rPr>
          <w:rFonts w:asciiTheme="majorHAnsi" w:hAnsiTheme="majorHAnsi"/>
          <w:bCs/>
        </w:rPr>
        <w:tab/>
        <w:t>D</w:t>
      </w:r>
      <w:r w:rsidRPr="00DD5FB3">
        <w:rPr>
          <w:rFonts w:asciiTheme="majorHAnsi" w:hAnsiTheme="majorHAnsi"/>
        </w:rPr>
        <w:br/>
      </w:r>
      <w:r w:rsidRPr="00DD5FB3">
        <w:rPr>
          <w:rFonts w:asciiTheme="majorHAnsi" w:hAnsiTheme="majorHAnsi"/>
        </w:rPr>
        <w:br/>
      </w:r>
      <w:r w:rsidRPr="00DD5FB3">
        <w:rPr>
          <w:rFonts w:asciiTheme="majorHAnsi" w:hAnsiTheme="majorHAnsi"/>
          <w:bCs/>
        </w:rPr>
        <w:t xml:space="preserve">&lt;59 </w:t>
      </w:r>
      <w:r>
        <w:rPr>
          <w:rFonts w:asciiTheme="majorHAnsi" w:hAnsiTheme="majorHAnsi"/>
          <w:bCs/>
        </w:rPr>
        <w:tab/>
      </w:r>
      <w:r>
        <w:rPr>
          <w:rFonts w:asciiTheme="majorHAnsi" w:hAnsiTheme="majorHAnsi"/>
          <w:bCs/>
        </w:rPr>
        <w:tab/>
      </w:r>
      <w:r>
        <w:rPr>
          <w:rFonts w:asciiTheme="majorHAnsi" w:hAnsiTheme="majorHAnsi"/>
          <w:bCs/>
        </w:rPr>
        <w:tab/>
      </w:r>
      <w:r>
        <w:rPr>
          <w:rFonts w:asciiTheme="majorHAnsi" w:hAnsiTheme="majorHAnsi"/>
          <w:bCs/>
        </w:rPr>
        <w:tab/>
      </w:r>
      <w:r w:rsidRPr="00DD5FB3">
        <w:rPr>
          <w:rFonts w:asciiTheme="majorHAnsi" w:hAnsiTheme="majorHAnsi"/>
          <w:bCs/>
        </w:rPr>
        <w:t>F</w:t>
      </w:r>
    </w:p>
    <w:p w14:paraId="62A0CE8F" w14:textId="65687F75" w:rsidR="00011165" w:rsidRPr="00011165" w:rsidRDefault="00011165" w:rsidP="00011165">
      <w:pPr>
        <w:rPr>
          <w:rFonts w:asciiTheme="majorHAnsi" w:hAnsiTheme="majorHAnsi"/>
        </w:rPr>
      </w:pPr>
      <w:r w:rsidRPr="00011165">
        <w:rPr>
          <w:rFonts w:asciiTheme="majorHAnsi" w:hAnsiTheme="majorHAnsi"/>
          <w:b/>
          <w:bCs/>
        </w:rPr>
        <w:br/>
        <w:t>A = Outstanding: </w:t>
      </w:r>
      <w:r w:rsidRPr="00011165">
        <w:rPr>
          <w:rFonts w:asciiTheme="majorHAnsi" w:hAnsiTheme="majorHAnsi"/>
        </w:rPr>
        <w:t xml:space="preserve">Exceptional theoretical understanding and application of basic principles and concepts; </w:t>
      </w:r>
      <w:r>
        <w:rPr>
          <w:rFonts w:asciiTheme="majorHAnsi" w:hAnsiTheme="majorHAnsi"/>
        </w:rPr>
        <w:t>answers</w:t>
      </w:r>
      <w:r w:rsidRPr="00011165">
        <w:rPr>
          <w:rFonts w:asciiTheme="majorHAnsi" w:hAnsiTheme="majorHAnsi"/>
        </w:rPr>
        <w:t xml:space="preserve"> are fully completed using concepts and evidence examined in course material -- and beyond -- and include thorough, critical, and independent thought </w:t>
      </w:r>
      <w:r>
        <w:rPr>
          <w:rFonts w:asciiTheme="majorHAnsi" w:hAnsiTheme="majorHAnsi"/>
        </w:rPr>
        <w:t xml:space="preserve">that is </w:t>
      </w:r>
      <w:r w:rsidRPr="00011165">
        <w:rPr>
          <w:rFonts w:asciiTheme="majorHAnsi" w:hAnsiTheme="majorHAnsi"/>
        </w:rPr>
        <w:t>supported by </w:t>
      </w:r>
      <w:r w:rsidRPr="00011165">
        <w:rPr>
          <w:rFonts w:asciiTheme="majorHAnsi" w:hAnsiTheme="majorHAnsi"/>
          <w:i/>
          <w:iCs/>
        </w:rPr>
        <w:t>both</w:t>
      </w:r>
      <w:r w:rsidRPr="00011165">
        <w:rPr>
          <w:rFonts w:asciiTheme="majorHAnsi" w:hAnsiTheme="majorHAnsi"/>
        </w:rPr>
        <w:t> course and outside resources. Organized, clean, concise copy that correctly utilizes grammar, punctuation and usage.</w:t>
      </w:r>
      <w:r w:rsidRPr="00011165">
        <w:rPr>
          <w:rFonts w:asciiTheme="majorHAnsi" w:hAnsiTheme="majorHAnsi"/>
        </w:rPr>
        <w:br/>
      </w:r>
      <w:r w:rsidRPr="00011165">
        <w:rPr>
          <w:rFonts w:asciiTheme="majorHAnsi" w:hAnsiTheme="majorHAnsi"/>
        </w:rPr>
        <w:br/>
      </w:r>
      <w:r w:rsidRPr="00011165">
        <w:rPr>
          <w:rFonts w:asciiTheme="majorHAnsi" w:hAnsiTheme="majorHAnsi"/>
          <w:b/>
          <w:bCs/>
        </w:rPr>
        <w:t>B = Very Good: </w:t>
      </w:r>
      <w:r w:rsidRPr="00011165">
        <w:rPr>
          <w:rFonts w:asciiTheme="majorHAnsi" w:hAnsiTheme="majorHAnsi"/>
        </w:rPr>
        <w:t xml:space="preserve">Thorough theoretical understanding and application of basic principles and concepts; </w:t>
      </w:r>
      <w:r>
        <w:rPr>
          <w:rFonts w:asciiTheme="majorHAnsi" w:hAnsiTheme="majorHAnsi"/>
        </w:rPr>
        <w:t>answer</w:t>
      </w:r>
      <w:r w:rsidRPr="00011165">
        <w:rPr>
          <w:rFonts w:asciiTheme="majorHAnsi" w:hAnsiTheme="majorHAnsi"/>
        </w:rPr>
        <w:t xml:space="preserve"> </w:t>
      </w:r>
      <w:proofErr w:type="gramStart"/>
      <w:r w:rsidRPr="00011165">
        <w:rPr>
          <w:rFonts w:asciiTheme="majorHAnsi" w:hAnsiTheme="majorHAnsi"/>
        </w:rPr>
        <w:t>are</w:t>
      </w:r>
      <w:proofErr w:type="gramEnd"/>
      <w:r w:rsidRPr="00011165">
        <w:rPr>
          <w:rFonts w:asciiTheme="majorHAnsi" w:hAnsiTheme="majorHAnsi"/>
        </w:rPr>
        <w:t xml:space="preserve"> completed using some concepts and evidence examined in course material and include some critical and independent thought. Mostly clean and concise copy that, for the most part, utilizes proper grammar, punctuation and usage.</w:t>
      </w:r>
      <w:r w:rsidRPr="00011165">
        <w:rPr>
          <w:rFonts w:asciiTheme="majorHAnsi" w:hAnsiTheme="majorHAnsi"/>
        </w:rPr>
        <w:br/>
      </w:r>
      <w:r w:rsidRPr="00011165">
        <w:rPr>
          <w:rFonts w:asciiTheme="majorHAnsi" w:hAnsiTheme="majorHAnsi"/>
        </w:rPr>
        <w:br/>
      </w:r>
      <w:r w:rsidRPr="00011165">
        <w:rPr>
          <w:rFonts w:asciiTheme="majorHAnsi" w:hAnsiTheme="majorHAnsi"/>
          <w:b/>
          <w:bCs/>
        </w:rPr>
        <w:t>C = Average: </w:t>
      </w:r>
      <w:r w:rsidRPr="00011165">
        <w:rPr>
          <w:rFonts w:asciiTheme="majorHAnsi" w:hAnsiTheme="majorHAnsi"/>
        </w:rPr>
        <w:t xml:space="preserve">Adequate understanding of basic principles and concepts that meets minimum requirements, offering little in the way of innovative theoretical understanding or application; </w:t>
      </w:r>
      <w:r>
        <w:rPr>
          <w:rFonts w:asciiTheme="majorHAnsi" w:hAnsiTheme="majorHAnsi"/>
        </w:rPr>
        <w:t>answers</w:t>
      </w:r>
      <w:r w:rsidRPr="00011165">
        <w:rPr>
          <w:rFonts w:asciiTheme="majorHAnsi" w:hAnsiTheme="majorHAnsi"/>
        </w:rPr>
        <w:t xml:space="preserve"> are completed using relative concepts and evidence examined in course material. Some grammatical or usage errors; writing is loose and the point/thesis comes in and out of focus.</w:t>
      </w:r>
      <w:r w:rsidRPr="00011165">
        <w:rPr>
          <w:rFonts w:asciiTheme="majorHAnsi" w:hAnsiTheme="majorHAnsi"/>
        </w:rPr>
        <w:br/>
      </w:r>
      <w:r w:rsidRPr="00011165">
        <w:rPr>
          <w:rFonts w:asciiTheme="majorHAnsi" w:hAnsiTheme="majorHAnsi"/>
        </w:rPr>
        <w:br/>
      </w:r>
      <w:r w:rsidRPr="00011165">
        <w:rPr>
          <w:rFonts w:asciiTheme="majorHAnsi" w:hAnsiTheme="majorHAnsi"/>
          <w:b/>
          <w:bCs/>
        </w:rPr>
        <w:t>D = Below Average: </w:t>
      </w:r>
      <w:r w:rsidRPr="00011165">
        <w:rPr>
          <w:rFonts w:asciiTheme="majorHAnsi" w:hAnsiTheme="majorHAnsi"/>
        </w:rPr>
        <w:t xml:space="preserve">Inadequate and incomplete understanding of basic arguments and concepts; </w:t>
      </w:r>
      <w:r>
        <w:rPr>
          <w:rFonts w:asciiTheme="majorHAnsi" w:hAnsiTheme="majorHAnsi"/>
        </w:rPr>
        <w:t>answers</w:t>
      </w:r>
      <w:r w:rsidRPr="00011165">
        <w:rPr>
          <w:rFonts w:asciiTheme="majorHAnsi" w:hAnsiTheme="majorHAnsi"/>
        </w:rPr>
        <w:t xml:space="preserve"> lack a clear thesis and provide little supporting argumentation and evidence. Many grammatical or usage errors; writing mostly lacks focus.</w:t>
      </w:r>
      <w:r w:rsidRPr="00011165">
        <w:rPr>
          <w:rFonts w:asciiTheme="majorHAnsi" w:hAnsiTheme="majorHAnsi"/>
        </w:rPr>
        <w:br/>
      </w:r>
      <w:r w:rsidRPr="00011165">
        <w:rPr>
          <w:rFonts w:asciiTheme="majorHAnsi" w:hAnsiTheme="majorHAnsi"/>
        </w:rPr>
        <w:br/>
      </w:r>
      <w:r w:rsidRPr="00011165">
        <w:rPr>
          <w:rFonts w:asciiTheme="majorHAnsi" w:hAnsiTheme="majorHAnsi"/>
          <w:b/>
          <w:bCs/>
        </w:rPr>
        <w:t>F = Poor: </w:t>
      </w:r>
      <w:r w:rsidRPr="00011165">
        <w:rPr>
          <w:rFonts w:asciiTheme="majorHAnsi" w:hAnsiTheme="majorHAnsi"/>
        </w:rPr>
        <w:t>Little to no understanding of basic terms and arguments; presentation/writing is error-riddled and lacks structure and clarity. </w:t>
      </w:r>
    </w:p>
    <w:p w14:paraId="663638A6" w14:textId="77777777" w:rsidR="00011165" w:rsidRDefault="00011165" w:rsidP="00E2653D">
      <w:pPr>
        <w:rPr>
          <w:rFonts w:asciiTheme="majorHAnsi" w:hAnsiTheme="majorHAnsi"/>
        </w:rPr>
      </w:pPr>
    </w:p>
    <w:p w14:paraId="5AC56343" w14:textId="75A5A7D9" w:rsidR="00680A71" w:rsidRDefault="00D602C8" w:rsidP="00D602C8">
      <w:pPr>
        <w:rPr>
          <w:rFonts w:asciiTheme="majorHAnsi" w:hAnsiTheme="majorHAnsi"/>
          <w:b/>
          <w:bCs/>
        </w:rPr>
      </w:pPr>
      <w:r w:rsidRPr="00E529B0">
        <w:rPr>
          <w:rFonts w:asciiTheme="majorHAnsi" w:hAnsiTheme="majorHAnsi"/>
          <w:b/>
          <w:bCs/>
          <w:sz w:val="32"/>
          <w:szCs w:val="32"/>
        </w:rPr>
        <w:t>ACADEMIC INTEGRITY</w:t>
      </w:r>
      <w:r w:rsidR="00011165">
        <w:rPr>
          <w:rFonts w:asciiTheme="majorHAnsi" w:hAnsiTheme="majorHAnsi"/>
          <w:b/>
          <w:bCs/>
          <w:sz w:val="32"/>
          <w:szCs w:val="32"/>
        </w:rPr>
        <w:t xml:space="preserve"> &amp; ASSISTANCE</w:t>
      </w:r>
      <w:r w:rsidRPr="00D602C8">
        <w:rPr>
          <w:rFonts w:asciiTheme="majorHAnsi" w:hAnsiTheme="majorHAnsi"/>
        </w:rPr>
        <w:br/>
        <w:t>Familiarize yourself with Quinnipiac University's policy on Academic Integrity. (</w:t>
      </w:r>
      <w:hyperlink r:id="rId18" w:tgtFrame="_blank" w:history="1">
        <w:r w:rsidRPr="00D602C8">
          <w:rPr>
            <w:rStyle w:val="Hyperlink"/>
            <w:rFonts w:asciiTheme="majorHAnsi" w:hAnsiTheme="majorHAnsi"/>
          </w:rPr>
          <w:t>Available in full here</w:t>
        </w:r>
      </w:hyperlink>
      <w:r w:rsidR="007B0DD2">
        <w:rPr>
          <w:rFonts w:asciiTheme="majorHAnsi" w:hAnsiTheme="majorHAnsi"/>
        </w:rPr>
        <w:t>.)</w:t>
      </w:r>
    </w:p>
    <w:p w14:paraId="36B84994" w14:textId="77777777" w:rsidR="00680A71" w:rsidRDefault="00680A71" w:rsidP="00D602C8">
      <w:pPr>
        <w:rPr>
          <w:rFonts w:asciiTheme="majorHAnsi" w:hAnsiTheme="majorHAnsi"/>
          <w:b/>
          <w:bCs/>
        </w:rPr>
      </w:pPr>
    </w:p>
    <w:p w14:paraId="4ECF689D" w14:textId="2FAD7C3A" w:rsidR="00D10443" w:rsidRDefault="00D602C8" w:rsidP="00D602C8">
      <w:pPr>
        <w:rPr>
          <w:rFonts w:asciiTheme="majorHAnsi" w:hAnsiTheme="majorHAnsi"/>
        </w:rPr>
      </w:pPr>
      <w:r w:rsidRPr="00D602C8">
        <w:rPr>
          <w:rFonts w:asciiTheme="majorHAnsi" w:hAnsiTheme="majorHAnsi"/>
          <w:b/>
          <w:bCs/>
        </w:rPr>
        <w:t>ASSISTANCE</w:t>
      </w:r>
      <w:r w:rsidRPr="00D602C8">
        <w:rPr>
          <w:rFonts w:asciiTheme="majorHAnsi" w:hAnsiTheme="majorHAnsi"/>
        </w:rPr>
        <w:br/>
        <w:t>If you have health and/or educational needs, please inform the professor withi</w:t>
      </w:r>
      <w:r w:rsidR="007B0DD2">
        <w:rPr>
          <w:rFonts w:asciiTheme="majorHAnsi" w:hAnsiTheme="majorHAnsi"/>
        </w:rPr>
        <w:t>n the first week of the session</w:t>
      </w:r>
      <w:r w:rsidRPr="00D602C8">
        <w:rPr>
          <w:rFonts w:asciiTheme="majorHAnsi" w:hAnsiTheme="majorHAnsi"/>
        </w:rPr>
        <w:t>. Even if you have already made arrangements with the Office of Academic Services, </w:t>
      </w:r>
      <w:r w:rsidRPr="00D602C8">
        <w:rPr>
          <w:rFonts w:asciiTheme="majorHAnsi" w:hAnsiTheme="majorHAnsi"/>
          <w:i/>
          <w:iCs/>
        </w:rPr>
        <w:t>please</w:t>
      </w:r>
      <w:r w:rsidRPr="00D602C8">
        <w:rPr>
          <w:rFonts w:asciiTheme="majorHAnsi" w:hAnsiTheme="majorHAnsi"/>
        </w:rPr>
        <w:t> make the professor aware within the first week of the semester.</w:t>
      </w:r>
      <w:r w:rsidRPr="00D602C8">
        <w:rPr>
          <w:rFonts w:asciiTheme="majorHAnsi" w:hAnsiTheme="majorHAnsi"/>
        </w:rPr>
        <w:br/>
      </w:r>
      <w:r w:rsidRPr="00D602C8">
        <w:rPr>
          <w:rFonts w:asciiTheme="majorHAnsi" w:hAnsiTheme="majorHAnsi"/>
        </w:rPr>
        <w:br/>
        <w:t>Consistent with its responsibilities, Quinnipiac University provides </w:t>
      </w:r>
      <w:hyperlink r:id="rId19" w:tgtFrame="_blank" w:history="1">
        <w:r w:rsidRPr="00D602C8">
          <w:rPr>
            <w:rStyle w:val="Hyperlink"/>
            <w:rFonts w:asciiTheme="majorHAnsi" w:hAnsiTheme="majorHAnsi"/>
          </w:rPr>
          <w:t>reasonable accommodations to promote equal educational opportunity</w:t>
        </w:r>
      </w:hyperlink>
      <w:r w:rsidRPr="00D602C8">
        <w:rPr>
          <w:rFonts w:asciiTheme="majorHAnsi" w:hAnsiTheme="majorHAnsi"/>
        </w:rPr>
        <w:t>. The University provides staff members to ensure compliance with the ADA and Section 504. These staff members work directly with students, faculty and staff regarding reasonable accommodations and other assistance as needed. If you require assistance beyond what your professor can provide, please contact John Jarvis, Coordinator of Learning Services at 203-582-5390 or </w:t>
      </w:r>
      <w:hyperlink r:id="rId20" w:history="1">
        <w:r w:rsidRPr="00D602C8">
          <w:rPr>
            <w:rStyle w:val="Hyperlink"/>
            <w:rFonts w:asciiTheme="majorHAnsi" w:hAnsiTheme="majorHAnsi"/>
          </w:rPr>
          <w:t>John.Jarvis@Quinnipiac.edu</w:t>
        </w:r>
      </w:hyperlink>
      <w:r w:rsidRPr="00D602C8">
        <w:rPr>
          <w:rFonts w:asciiTheme="majorHAnsi" w:hAnsiTheme="majorHAnsi"/>
        </w:rPr>
        <w:t>.</w:t>
      </w:r>
      <w:r w:rsidRPr="00D602C8">
        <w:rPr>
          <w:rFonts w:asciiTheme="majorHAnsi" w:hAnsiTheme="majorHAnsi"/>
        </w:rPr>
        <w:br/>
      </w:r>
      <w:r w:rsidR="00680A71">
        <w:rPr>
          <w:rFonts w:asciiTheme="majorHAnsi" w:hAnsiTheme="majorHAnsi"/>
        </w:rPr>
        <w:t xml:space="preserve">                                                                              </w:t>
      </w:r>
      <w:r w:rsidRPr="00D602C8">
        <w:rPr>
          <w:rFonts w:asciiTheme="majorHAnsi" w:hAnsiTheme="majorHAnsi"/>
        </w:rPr>
        <w:br/>
      </w:r>
      <w:r w:rsidRPr="00011165">
        <w:rPr>
          <w:rFonts w:asciiTheme="majorHAnsi" w:hAnsiTheme="majorHAnsi"/>
          <w:b/>
          <w:bCs/>
          <w:sz w:val="32"/>
          <w:szCs w:val="32"/>
        </w:rPr>
        <w:t>DEPARTMENT/UNIVERSITY LEARNING OUTCOMES</w:t>
      </w:r>
      <w:r w:rsidRPr="00D602C8">
        <w:rPr>
          <w:rFonts w:asciiTheme="majorHAnsi" w:hAnsiTheme="majorHAnsi"/>
        </w:rPr>
        <w:br/>
        <w:t>The Department of Journalism states that its mission is “to prepare journalism professionals who reflect and can effectively report on the diversity of the human experience.” </w:t>
      </w:r>
      <w:r w:rsidRPr="00D602C8">
        <w:rPr>
          <w:rFonts w:asciiTheme="majorHAnsi" w:hAnsiTheme="majorHAnsi"/>
        </w:rPr>
        <w:br/>
      </w:r>
      <w:r w:rsidRPr="00D602C8">
        <w:rPr>
          <w:rFonts w:asciiTheme="majorHAnsi" w:hAnsiTheme="majorHAnsi"/>
        </w:rPr>
        <w:br/>
        <w:t>Students who graduate with a degree in journalism should be able to:</w:t>
      </w:r>
      <w:r w:rsidRPr="00D602C8">
        <w:rPr>
          <w:rFonts w:asciiTheme="majorHAnsi" w:hAnsiTheme="majorHAnsi"/>
        </w:rPr>
        <w:br/>
      </w:r>
      <w:r w:rsidRPr="00D602C8">
        <w:rPr>
          <w:rFonts w:asciiTheme="majorHAnsi" w:hAnsiTheme="majorHAnsi"/>
        </w:rPr>
        <w:br/>
        <w:t>1. Demonstrate the ability to research, report, write and edit news stories that conform to professional journalism standards, including the ability to apply basic numerical and statistical concepts. </w:t>
      </w:r>
    </w:p>
    <w:p w14:paraId="01EFD7A9" w14:textId="79947167" w:rsidR="00D602C8" w:rsidRPr="00D602C8" w:rsidRDefault="00D602C8" w:rsidP="00D602C8">
      <w:pPr>
        <w:rPr>
          <w:rFonts w:asciiTheme="majorHAnsi" w:hAnsiTheme="majorHAnsi"/>
        </w:rPr>
      </w:pPr>
      <w:r w:rsidRPr="00D602C8">
        <w:rPr>
          <w:rFonts w:asciiTheme="majorHAnsi" w:hAnsiTheme="majorHAnsi"/>
        </w:rPr>
        <w:br/>
        <w:t>2. Demonstrate command of the techniques used to produce and present news in print, broadcast and digital environments, and understand the interconnectedness of these systems.</w:t>
      </w:r>
      <w:r w:rsidRPr="00D602C8">
        <w:rPr>
          <w:rFonts w:asciiTheme="majorHAnsi" w:hAnsiTheme="majorHAnsi"/>
        </w:rPr>
        <w:br/>
      </w:r>
      <w:r w:rsidRPr="00D602C8">
        <w:rPr>
          <w:rFonts w:asciiTheme="majorHAnsi" w:hAnsiTheme="majorHAnsi"/>
        </w:rPr>
        <w:br/>
        <w:t>3. Demonstrate familiarity with the history of journalism, its social responsibility and the underpinnings of its practice in a culturally and racially diverse society.</w:t>
      </w:r>
      <w:r w:rsidRPr="00D602C8">
        <w:rPr>
          <w:rFonts w:asciiTheme="majorHAnsi" w:hAnsiTheme="majorHAnsi"/>
        </w:rPr>
        <w:br/>
      </w:r>
      <w:r w:rsidRPr="00D602C8">
        <w:rPr>
          <w:rFonts w:asciiTheme="majorHAnsi" w:hAnsiTheme="majorHAnsi"/>
        </w:rPr>
        <w:br/>
        <w:t>4. Understand the implications of the First Amendment and the role journalism plays in democracy.</w:t>
      </w:r>
      <w:r w:rsidRPr="00D602C8">
        <w:rPr>
          <w:rFonts w:asciiTheme="majorHAnsi" w:hAnsiTheme="majorHAnsi"/>
        </w:rPr>
        <w:br/>
      </w:r>
      <w:r w:rsidRPr="00D602C8">
        <w:rPr>
          <w:rFonts w:asciiTheme="majorHAnsi" w:hAnsiTheme="majorHAnsi"/>
        </w:rPr>
        <w:br/>
        <w:t>5. Engage in the ethical practice of journalism.</w:t>
      </w:r>
      <w:r w:rsidRPr="00D602C8">
        <w:rPr>
          <w:rFonts w:asciiTheme="majorHAnsi" w:hAnsiTheme="majorHAnsi"/>
        </w:rPr>
        <w:br/>
      </w:r>
      <w:r w:rsidRPr="00D602C8">
        <w:rPr>
          <w:rFonts w:asciiTheme="majorHAnsi" w:hAnsiTheme="majorHAnsi"/>
        </w:rPr>
        <w:br/>
        <w:t>In addition, Quinnipiac University has established Essential Learning Outcomes and learning paradigms. They include </w:t>
      </w:r>
      <w:r w:rsidRPr="00D602C8">
        <w:rPr>
          <w:rFonts w:asciiTheme="majorHAnsi" w:hAnsiTheme="majorHAnsi"/>
          <w:b/>
          <w:bCs/>
        </w:rPr>
        <w:t>Interpersonal Proficiencies:</w:t>
      </w:r>
      <w:r w:rsidRPr="00D602C8">
        <w:rPr>
          <w:rFonts w:asciiTheme="majorHAnsi" w:hAnsiTheme="majorHAnsi"/>
        </w:rPr>
        <w:t> Written communication, oral communication, responsible citizenship, diversity awareness &amp; sensitivity and social intelligence, and </w:t>
      </w:r>
      <w:r w:rsidRPr="00D602C8">
        <w:rPr>
          <w:rFonts w:asciiTheme="majorHAnsi" w:hAnsiTheme="majorHAnsi"/>
          <w:b/>
          <w:bCs/>
        </w:rPr>
        <w:t>Intellectual Outcomes: </w:t>
      </w:r>
      <w:r w:rsidRPr="00D602C8">
        <w:rPr>
          <w:rFonts w:asciiTheme="majorHAnsi" w:hAnsiTheme="majorHAnsi"/>
        </w:rPr>
        <w:t>Critical thinking &amp; reasoning, scientific literacy, quantitative reasoning, information fluency, creative thinking and visual literacy. </w:t>
      </w:r>
      <w:r w:rsidRPr="00D602C8">
        <w:rPr>
          <w:rFonts w:asciiTheme="majorHAnsi" w:hAnsiTheme="majorHAnsi"/>
        </w:rPr>
        <w:br/>
      </w:r>
      <w:r w:rsidRPr="00D602C8">
        <w:rPr>
          <w:rFonts w:asciiTheme="majorHAnsi" w:hAnsiTheme="majorHAnsi"/>
        </w:rPr>
        <w:br/>
        <w:t>More on these outcomes is </w:t>
      </w:r>
      <w:hyperlink r:id="rId21" w:tgtFrame="_blank" w:history="1">
        <w:r w:rsidRPr="00D602C8">
          <w:rPr>
            <w:rStyle w:val="Hyperlink"/>
            <w:rFonts w:asciiTheme="majorHAnsi" w:hAnsiTheme="majorHAnsi"/>
          </w:rPr>
          <w:t>available here</w:t>
        </w:r>
      </w:hyperlink>
      <w:r w:rsidRPr="00D602C8">
        <w:rPr>
          <w:rFonts w:asciiTheme="majorHAnsi" w:hAnsiTheme="majorHAnsi"/>
        </w:rPr>
        <w:t>.</w:t>
      </w:r>
    </w:p>
    <w:p w14:paraId="65B0C1FC" w14:textId="77777777" w:rsidR="005859C9" w:rsidRDefault="005859C9" w:rsidP="00E2653D">
      <w:pPr>
        <w:rPr>
          <w:rFonts w:asciiTheme="majorHAnsi" w:hAnsiTheme="majorHAnsi"/>
        </w:rPr>
      </w:pPr>
      <w:bookmarkStart w:id="0" w:name="_GoBack"/>
      <w:bookmarkEnd w:id="0"/>
    </w:p>
    <w:sectPr w:rsidR="005859C9" w:rsidSect="003B4FE2">
      <w:headerReference w:type="even" r:id="rId22"/>
      <w:headerReference w:type="default" r:id="rId23"/>
      <w:footerReference w:type="even" r:id="rId24"/>
      <w:footerReference w:type="default" r:id="rId2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FC5B91" w14:textId="77777777" w:rsidR="00D644FA" w:rsidRDefault="00D644FA" w:rsidP="00E2653D">
      <w:r>
        <w:separator/>
      </w:r>
    </w:p>
  </w:endnote>
  <w:endnote w:type="continuationSeparator" w:id="0">
    <w:p w14:paraId="2C37DBF3" w14:textId="77777777" w:rsidR="00D644FA" w:rsidRDefault="00D644FA" w:rsidP="00E26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BDAED" w14:textId="77777777" w:rsidR="005859C9" w:rsidRDefault="00D644FA">
    <w:pPr>
      <w:pStyle w:val="Footer"/>
    </w:pPr>
    <w:sdt>
      <w:sdtPr>
        <w:id w:val="969400743"/>
        <w:temporary/>
        <w:showingPlcHdr/>
      </w:sdtPr>
      <w:sdtEndPr/>
      <w:sdtContent>
        <w:r w:rsidR="005859C9">
          <w:t>[Type text]</w:t>
        </w:r>
      </w:sdtContent>
    </w:sdt>
    <w:r w:rsidR="005859C9">
      <w:ptab w:relativeTo="margin" w:alignment="center" w:leader="none"/>
    </w:r>
    <w:sdt>
      <w:sdtPr>
        <w:id w:val="969400748"/>
        <w:temporary/>
        <w:showingPlcHdr/>
      </w:sdtPr>
      <w:sdtEndPr/>
      <w:sdtContent>
        <w:r w:rsidR="005859C9">
          <w:t>[Type text]</w:t>
        </w:r>
      </w:sdtContent>
    </w:sdt>
    <w:r w:rsidR="005859C9">
      <w:ptab w:relativeTo="margin" w:alignment="right" w:leader="none"/>
    </w:r>
    <w:sdt>
      <w:sdtPr>
        <w:id w:val="969400753"/>
        <w:temporary/>
        <w:showingPlcHdr/>
      </w:sdtPr>
      <w:sdtEndPr/>
      <w:sdtContent>
        <w:r w:rsidR="005859C9">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BD5AB" w14:textId="008C5AFC" w:rsidR="005859C9" w:rsidRPr="00E2653D" w:rsidRDefault="005859C9">
    <w:pPr>
      <w:pStyle w:val="Footer"/>
      <w:rPr>
        <w:rFonts w:asciiTheme="majorHAnsi" w:hAnsiTheme="majorHAnsi"/>
      </w:rPr>
    </w:pPr>
    <w:r w:rsidRPr="00E2653D">
      <w:rPr>
        <w:rFonts w:asciiTheme="majorHAnsi" w:hAnsiTheme="majorHAnsi"/>
      </w:rPr>
      <w:t>EMAIL: molly.yanity@qu.edu</w:t>
    </w:r>
    <w:r w:rsidRPr="00E2653D">
      <w:rPr>
        <w:rFonts w:asciiTheme="majorHAnsi" w:hAnsiTheme="majorHAnsi"/>
      </w:rPr>
      <w:ptab w:relativeTo="margin" w:alignment="center" w:leader="none"/>
    </w:r>
    <w:r w:rsidRPr="00E2653D">
      <w:rPr>
        <w:rFonts w:asciiTheme="majorHAnsi" w:hAnsiTheme="majorHAnsi"/>
      </w:rPr>
      <w:ptab w:relativeTo="margin" w:alignment="right" w:leader="none"/>
    </w:r>
    <w:r>
      <w:rPr>
        <w:rFonts w:asciiTheme="majorHAnsi" w:hAnsiTheme="majorHAnsi"/>
      </w:rPr>
      <w:t>Syllabus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36D9D6" w14:textId="77777777" w:rsidR="00D644FA" w:rsidRDefault="00D644FA" w:rsidP="00E2653D">
      <w:r>
        <w:separator/>
      </w:r>
    </w:p>
  </w:footnote>
  <w:footnote w:type="continuationSeparator" w:id="0">
    <w:p w14:paraId="14566687" w14:textId="77777777" w:rsidR="00D644FA" w:rsidRDefault="00D644FA" w:rsidP="00E2653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B0EF0" w14:textId="77777777" w:rsidR="005859C9" w:rsidRDefault="00D644FA">
    <w:pPr>
      <w:pStyle w:val="Header"/>
    </w:pPr>
    <w:sdt>
      <w:sdtPr>
        <w:id w:val="171999623"/>
        <w:placeholder>
          <w:docPart w:val="900A1C78DAF5D4439FEB3FEBBA81ABAE"/>
        </w:placeholder>
        <w:temporary/>
        <w:showingPlcHdr/>
      </w:sdtPr>
      <w:sdtEndPr/>
      <w:sdtContent>
        <w:r w:rsidR="005859C9">
          <w:t>[Type text]</w:t>
        </w:r>
      </w:sdtContent>
    </w:sdt>
    <w:r w:rsidR="005859C9">
      <w:ptab w:relativeTo="margin" w:alignment="center" w:leader="none"/>
    </w:r>
    <w:sdt>
      <w:sdtPr>
        <w:id w:val="171999624"/>
        <w:placeholder>
          <w:docPart w:val="9C7A9DFDC1996C4CA0F6D69032F287C5"/>
        </w:placeholder>
        <w:temporary/>
        <w:showingPlcHdr/>
      </w:sdtPr>
      <w:sdtEndPr/>
      <w:sdtContent>
        <w:r w:rsidR="005859C9">
          <w:t>[Type text]</w:t>
        </w:r>
      </w:sdtContent>
    </w:sdt>
    <w:r w:rsidR="005859C9">
      <w:ptab w:relativeTo="margin" w:alignment="right" w:leader="none"/>
    </w:r>
    <w:sdt>
      <w:sdtPr>
        <w:id w:val="171999625"/>
        <w:placeholder>
          <w:docPart w:val="D56CB3E536B9F34E944C967026FCB7F7"/>
        </w:placeholder>
        <w:temporary/>
        <w:showingPlcHdr/>
      </w:sdtPr>
      <w:sdtEndPr/>
      <w:sdtContent>
        <w:r w:rsidR="005859C9">
          <w:t>[Type text]</w:t>
        </w:r>
      </w:sdtContent>
    </w:sdt>
  </w:p>
  <w:p w14:paraId="1798DAAB" w14:textId="77777777" w:rsidR="005859C9" w:rsidRDefault="005859C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8DC69" w14:textId="51BE255D" w:rsidR="005859C9" w:rsidRPr="00E2653D" w:rsidRDefault="005859C9">
    <w:pPr>
      <w:pStyle w:val="Header"/>
      <w:rPr>
        <w:rFonts w:asciiTheme="majorHAnsi" w:hAnsiTheme="majorHAnsi"/>
      </w:rPr>
    </w:pPr>
    <w:r w:rsidRPr="00E2653D">
      <w:rPr>
        <w:rFonts w:asciiTheme="majorHAnsi" w:hAnsiTheme="majorHAnsi"/>
      </w:rPr>
      <w:t>JRN</w:t>
    </w:r>
    <w:r w:rsidR="00624AC3">
      <w:rPr>
        <w:rFonts w:asciiTheme="majorHAnsi" w:hAnsiTheme="majorHAnsi"/>
      </w:rPr>
      <w:t>552 DE</w:t>
    </w:r>
    <w:r w:rsidR="00195093">
      <w:rPr>
        <w:rFonts w:asciiTheme="majorHAnsi" w:hAnsiTheme="majorHAnsi"/>
      </w:rPr>
      <w:tab/>
    </w:r>
    <w:r>
      <w:rPr>
        <w:rFonts w:asciiTheme="majorHAnsi" w:hAnsiTheme="majorHAnsi"/>
      </w:rPr>
      <w:t>S</w:t>
    </w:r>
    <w:r w:rsidR="00624AC3">
      <w:rPr>
        <w:rFonts w:asciiTheme="majorHAnsi" w:hAnsiTheme="majorHAnsi"/>
      </w:rPr>
      <w:t>ummer I</w:t>
    </w:r>
    <w:r>
      <w:rPr>
        <w:rFonts w:asciiTheme="majorHAnsi" w:hAnsiTheme="majorHAnsi"/>
      </w:rPr>
      <w:t xml:space="preserve"> 201</w:t>
    </w:r>
    <w:r w:rsidR="00195093">
      <w:rPr>
        <w:rFonts w:asciiTheme="majorHAnsi" w:hAnsiTheme="majorHAnsi"/>
      </w:rPr>
      <w:t>7</w:t>
    </w:r>
    <w:r w:rsidRPr="00E2653D">
      <w:rPr>
        <w:rFonts w:asciiTheme="majorHAnsi" w:hAnsiTheme="majorHAnsi"/>
      </w:rPr>
      <w:ptab w:relativeTo="margin" w:alignment="right" w:leader="none"/>
    </w:r>
    <w:r w:rsidR="00624AC3">
      <w:rPr>
        <w:rFonts w:asciiTheme="majorHAnsi" w:hAnsiTheme="majorHAnsi"/>
      </w:rPr>
      <w:t>Dr.</w:t>
    </w:r>
    <w:r w:rsidRPr="00E2653D">
      <w:rPr>
        <w:rFonts w:asciiTheme="majorHAnsi" w:hAnsiTheme="majorHAnsi"/>
      </w:rPr>
      <w:t xml:space="preserve"> Molly </w:t>
    </w:r>
    <w:proofErr w:type="spellStart"/>
    <w:r w:rsidRPr="00E2653D">
      <w:rPr>
        <w:rFonts w:asciiTheme="majorHAnsi" w:hAnsiTheme="majorHAnsi"/>
      </w:rPr>
      <w:t>Yanity</w:t>
    </w:r>
    <w:proofErr w:type="spellEnd"/>
  </w:p>
  <w:p w14:paraId="5F3C8547" w14:textId="77777777" w:rsidR="005859C9" w:rsidRDefault="005859C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E6073"/>
    <w:multiLevelType w:val="hybridMultilevel"/>
    <w:tmpl w:val="EB88461A"/>
    <w:lvl w:ilvl="0" w:tplc="4A72573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673AE1"/>
    <w:multiLevelType w:val="hybridMultilevel"/>
    <w:tmpl w:val="18B4F0C4"/>
    <w:lvl w:ilvl="0" w:tplc="EEACBCC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CE2892"/>
    <w:multiLevelType w:val="hybridMultilevel"/>
    <w:tmpl w:val="7FF8F150"/>
    <w:lvl w:ilvl="0" w:tplc="2D2A215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EE1013"/>
    <w:multiLevelType w:val="hybridMultilevel"/>
    <w:tmpl w:val="FA066CAC"/>
    <w:lvl w:ilvl="0" w:tplc="3412FE2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E43FC8"/>
    <w:multiLevelType w:val="hybridMultilevel"/>
    <w:tmpl w:val="1DB27816"/>
    <w:lvl w:ilvl="0" w:tplc="862AA03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C71EB9"/>
    <w:multiLevelType w:val="hybridMultilevel"/>
    <w:tmpl w:val="47C6FC7A"/>
    <w:lvl w:ilvl="0" w:tplc="6082E38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423843"/>
    <w:multiLevelType w:val="hybridMultilevel"/>
    <w:tmpl w:val="4FB8A0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3367C68"/>
    <w:multiLevelType w:val="hybridMultilevel"/>
    <w:tmpl w:val="6972BD24"/>
    <w:lvl w:ilvl="0" w:tplc="06D45E8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7619A6"/>
    <w:multiLevelType w:val="hybridMultilevel"/>
    <w:tmpl w:val="21C285D6"/>
    <w:lvl w:ilvl="0" w:tplc="EEACBCC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892F85"/>
    <w:multiLevelType w:val="hybridMultilevel"/>
    <w:tmpl w:val="8F264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15372B"/>
    <w:multiLevelType w:val="hybridMultilevel"/>
    <w:tmpl w:val="F0F6B89C"/>
    <w:lvl w:ilvl="0" w:tplc="CC22E3F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261A15"/>
    <w:multiLevelType w:val="hybridMultilevel"/>
    <w:tmpl w:val="546881A6"/>
    <w:lvl w:ilvl="0" w:tplc="704476A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8"/>
  </w:num>
  <w:num w:numId="4">
    <w:abstractNumId w:val="1"/>
  </w:num>
  <w:num w:numId="5">
    <w:abstractNumId w:val="2"/>
  </w:num>
  <w:num w:numId="6">
    <w:abstractNumId w:val="3"/>
  </w:num>
  <w:num w:numId="7">
    <w:abstractNumId w:val="11"/>
  </w:num>
  <w:num w:numId="8">
    <w:abstractNumId w:val="7"/>
  </w:num>
  <w:num w:numId="9">
    <w:abstractNumId w:val="4"/>
  </w:num>
  <w:num w:numId="10">
    <w:abstractNumId w:val="0"/>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53D"/>
    <w:rsid w:val="0000358C"/>
    <w:rsid w:val="00011165"/>
    <w:rsid w:val="000523E0"/>
    <w:rsid w:val="000B0B42"/>
    <w:rsid w:val="000B5EA8"/>
    <w:rsid w:val="000D323E"/>
    <w:rsid w:val="000D7CF2"/>
    <w:rsid w:val="000E294E"/>
    <w:rsid w:val="00181F53"/>
    <w:rsid w:val="00195093"/>
    <w:rsid w:val="001F0A07"/>
    <w:rsid w:val="0024408A"/>
    <w:rsid w:val="002E61F6"/>
    <w:rsid w:val="003043CB"/>
    <w:rsid w:val="003422A4"/>
    <w:rsid w:val="0037515D"/>
    <w:rsid w:val="003B4FE2"/>
    <w:rsid w:val="003C3319"/>
    <w:rsid w:val="003F3B1F"/>
    <w:rsid w:val="00462830"/>
    <w:rsid w:val="0048674F"/>
    <w:rsid w:val="004D3DA1"/>
    <w:rsid w:val="004D3FC3"/>
    <w:rsid w:val="004E119C"/>
    <w:rsid w:val="00512E89"/>
    <w:rsid w:val="00522E42"/>
    <w:rsid w:val="00523A90"/>
    <w:rsid w:val="00540765"/>
    <w:rsid w:val="0054421D"/>
    <w:rsid w:val="00553BA3"/>
    <w:rsid w:val="00557204"/>
    <w:rsid w:val="005859C9"/>
    <w:rsid w:val="005B2F66"/>
    <w:rsid w:val="005D68B1"/>
    <w:rsid w:val="00605B65"/>
    <w:rsid w:val="00624AC3"/>
    <w:rsid w:val="00635067"/>
    <w:rsid w:val="00680A71"/>
    <w:rsid w:val="006848DE"/>
    <w:rsid w:val="00684970"/>
    <w:rsid w:val="006A3C59"/>
    <w:rsid w:val="006E7932"/>
    <w:rsid w:val="007313E1"/>
    <w:rsid w:val="0077250B"/>
    <w:rsid w:val="007B0DD2"/>
    <w:rsid w:val="007B38AE"/>
    <w:rsid w:val="007E3ED7"/>
    <w:rsid w:val="008D3DB5"/>
    <w:rsid w:val="009048BE"/>
    <w:rsid w:val="00921CCE"/>
    <w:rsid w:val="00927EA6"/>
    <w:rsid w:val="009313D9"/>
    <w:rsid w:val="00936FC0"/>
    <w:rsid w:val="009911CA"/>
    <w:rsid w:val="00995D29"/>
    <w:rsid w:val="009A0620"/>
    <w:rsid w:val="009D64C7"/>
    <w:rsid w:val="009F5990"/>
    <w:rsid w:val="00A57EAC"/>
    <w:rsid w:val="00A660F6"/>
    <w:rsid w:val="00A80E4F"/>
    <w:rsid w:val="00AA248F"/>
    <w:rsid w:val="00AC3406"/>
    <w:rsid w:val="00AD497A"/>
    <w:rsid w:val="00B2656A"/>
    <w:rsid w:val="00B32E97"/>
    <w:rsid w:val="00B5784C"/>
    <w:rsid w:val="00B66C02"/>
    <w:rsid w:val="00B75985"/>
    <w:rsid w:val="00B82999"/>
    <w:rsid w:val="00BC095A"/>
    <w:rsid w:val="00BC43A5"/>
    <w:rsid w:val="00BD2FEE"/>
    <w:rsid w:val="00BE036D"/>
    <w:rsid w:val="00C11BCF"/>
    <w:rsid w:val="00C11F94"/>
    <w:rsid w:val="00C71F1E"/>
    <w:rsid w:val="00C82A13"/>
    <w:rsid w:val="00C8700D"/>
    <w:rsid w:val="00CC2AB3"/>
    <w:rsid w:val="00CC7F36"/>
    <w:rsid w:val="00CF2F69"/>
    <w:rsid w:val="00D10443"/>
    <w:rsid w:val="00D37FDE"/>
    <w:rsid w:val="00D602C8"/>
    <w:rsid w:val="00D644FA"/>
    <w:rsid w:val="00D74753"/>
    <w:rsid w:val="00DD5FB3"/>
    <w:rsid w:val="00DE4AC4"/>
    <w:rsid w:val="00DF0382"/>
    <w:rsid w:val="00DF7492"/>
    <w:rsid w:val="00E04543"/>
    <w:rsid w:val="00E2653D"/>
    <w:rsid w:val="00E361B2"/>
    <w:rsid w:val="00E47011"/>
    <w:rsid w:val="00E529B0"/>
    <w:rsid w:val="00E810EA"/>
    <w:rsid w:val="00F06417"/>
    <w:rsid w:val="00F13F02"/>
    <w:rsid w:val="00F37577"/>
    <w:rsid w:val="00FD24E9"/>
    <w:rsid w:val="00FF532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D217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F0641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653D"/>
    <w:pPr>
      <w:tabs>
        <w:tab w:val="center" w:pos="4320"/>
        <w:tab w:val="right" w:pos="8640"/>
      </w:tabs>
    </w:pPr>
  </w:style>
  <w:style w:type="character" w:customStyle="1" w:styleId="HeaderChar">
    <w:name w:val="Header Char"/>
    <w:basedOn w:val="DefaultParagraphFont"/>
    <w:link w:val="Header"/>
    <w:uiPriority w:val="99"/>
    <w:rsid w:val="00E2653D"/>
  </w:style>
  <w:style w:type="paragraph" w:styleId="Footer">
    <w:name w:val="footer"/>
    <w:basedOn w:val="Normal"/>
    <w:link w:val="FooterChar"/>
    <w:uiPriority w:val="99"/>
    <w:unhideWhenUsed/>
    <w:rsid w:val="00E2653D"/>
    <w:pPr>
      <w:tabs>
        <w:tab w:val="center" w:pos="4320"/>
        <w:tab w:val="right" w:pos="8640"/>
      </w:tabs>
    </w:pPr>
  </w:style>
  <w:style w:type="character" w:customStyle="1" w:styleId="FooterChar">
    <w:name w:val="Footer Char"/>
    <w:basedOn w:val="DefaultParagraphFont"/>
    <w:link w:val="Footer"/>
    <w:uiPriority w:val="99"/>
    <w:rsid w:val="00E2653D"/>
  </w:style>
  <w:style w:type="paragraph" w:styleId="BalloonText">
    <w:name w:val="Balloon Text"/>
    <w:basedOn w:val="Normal"/>
    <w:link w:val="BalloonTextChar"/>
    <w:uiPriority w:val="99"/>
    <w:semiHidden/>
    <w:unhideWhenUsed/>
    <w:rsid w:val="00522E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2E42"/>
    <w:rPr>
      <w:rFonts w:ascii="Lucida Grande" w:hAnsi="Lucida Grande" w:cs="Lucida Grande"/>
      <w:sz w:val="18"/>
      <w:szCs w:val="18"/>
    </w:rPr>
  </w:style>
  <w:style w:type="character" w:styleId="Hyperlink">
    <w:name w:val="Hyperlink"/>
    <w:basedOn w:val="DefaultParagraphFont"/>
    <w:uiPriority w:val="99"/>
    <w:unhideWhenUsed/>
    <w:rsid w:val="00B75985"/>
    <w:rPr>
      <w:color w:val="0000FF" w:themeColor="hyperlink"/>
      <w:u w:val="single"/>
    </w:rPr>
  </w:style>
  <w:style w:type="paragraph" w:styleId="ListParagraph">
    <w:name w:val="List Paragraph"/>
    <w:basedOn w:val="Normal"/>
    <w:uiPriority w:val="34"/>
    <w:qFormat/>
    <w:rsid w:val="0037515D"/>
    <w:pPr>
      <w:ind w:left="720"/>
      <w:contextualSpacing/>
    </w:pPr>
  </w:style>
  <w:style w:type="character" w:styleId="FollowedHyperlink">
    <w:name w:val="FollowedHyperlink"/>
    <w:basedOn w:val="DefaultParagraphFont"/>
    <w:uiPriority w:val="99"/>
    <w:semiHidden/>
    <w:unhideWhenUsed/>
    <w:rsid w:val="00995D29"/>
    <w:rPr>
      <w:color w:val="800080" w:themeColor="followedHyperlink"/>
      <w:u w:val="single"/>
    </w:rPr>
  </w:style>
  <w:style w:type="character" w:customStyle="1" w:styleId="Heading3Char">
    <w:name w:val="Heading 3 Char"/>
    <w:basedOn w:val="DefaultParagraphFont"/>
    <w:link w:val="Heading3"/>
    <w:uiPriority w:val="9"/>
    <w:rsid w:val="00F06417"/>
    <w:rPr>
      <w:rFonts w:ascii="Times" w:hAnsi="Times"/>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82862">
      <w:bodyDiv w:val="1"/>
      <w:marLeft w:val="0"/>
      <w:marRight w:val="0"/>
      <w:marTop w:val="0"/>
      <w:marBottom w:val="0"/>
      <w:divBdr>
        <w:top w:val="none" w:sz="0" w:space="0" w:color="auto"/>
        <w:left w:val="none" w:sz="0" w:space="0" w:color="auto"/>
        <w:bottom w:val="none" w:sz="0" w:space="0" w:color="auto"/>
        <w:right w:val="none" w:sz="0" w:space="0" w:color="auto"/>
      </w:divBdr>
    </w:div>
    <w:div w:id="114711974">
      <w:bodyDiv w:val="1"/>
      <w:marLeft w:val="0"/>
      <w:marRight w:val="0"/>
      <w:marTop w:val="0"/>
      <w:marBottom w:val="0"/>
      <w:divBdr>
        <w:top w:val="none" w:sz="0" w:space="0" w:color="auto"/>
        <w:left w:val="none" w:sz="0" w:space="0" w:color="auto"/>
        <w:bottom w:val="none" w:sz="0" w:space="0" w:color="auto"/>
        <w:right w:val="none" w:sz="0" w:space="0" w:color="auto"/>
      </w:divBdr>
    </w:div>
    <w:div w:id="392850482">
      <w:bodyDiv w:val="1"/>
      <w:marLeft w:val="0"/>
      <w:marRight w:val="0"/>
      <w:marTop w:val="0"/>
      <w:marBottom w:val="0"/>
      <w:divBdr>
        <w:top w:val="none" w:sz="0" w:space="0" w:color="auto"/>
        <w:left w:val="none" w:sz="0" w:space="0" w:color="auto"/>
        <w:bottom w:val="none" w:sz="0" w:space="0" w:color="auto"/>
        <w:right w:val="none" w:sz="0" w:space="0" w:color="auto"/>
      </w:divBdr>
    </w:div>
    <w:div w:id="442238125">
      <w:bodyDiv w:val="1"/>
      <w:marLeft w:val="0"/>
      <w:marRight w:val="0"/>
      <w:marTop w:val="0"/>
      <w:marBottom w:val="0"/>
      <w:divBdr>
        <w:top w:val="none" w:sz="0" w:space="0" w:color="auto"/>
        <w:left w:val="none" w:sz="0" w:space="0" w:color="auto"/>
        <w:bottom w:val="none" w:sz="0" w:space="0" w:color="auto"/>
        <w:right w:val="none" w:sz="0" w:space="0" w:color="auto"/>
      </w:divBdr>
    </w:div>
    <w:div w:id="590354809">
      <w:bodyDiv w:val="1"/>
      <w:marLeft w:val="0"/>
      <w:marRight w:val="0"/>
      <w:marTop w:val="0"/>
      <w:marBottom w:val="0"/>
      <w:divBdr>
        <w:top w:val="none" w:sz="0" w:space="0" w:color="auto"/>
        <w:left w:val="none" w:sz="0" w:space="0" w:color="auto"/>
        <w:bottom w:val="none" w:sz="0" w:space="0" w:color="auto"/>
        <w:right w:val="none" w:sz="0" w:space="0" w:color="auto"/>
      </w:divBdr>
    </w:div>
    <w:div w:id="689259059">
      <w:bodyDiv w:val="1"/>
      <w:marLeft w:val="0"/>
      <w:marRight w:val="0"/>
      <w:marTop w:val="0"/>
      <w:marBottom w:val="0"/>
      <w:divBdr>
        <w:top w:val="none" w:sz="0" w:space="0" w:color="auto"/>
        <w:left w:val="none" w:sz="0" w:space="0" w:color="auto"/>
        <w:bottom w:val="none" w:sz="0" w:space="0" w:color="auto"/>
        <w:right w:val="none" w:sz="0" w:space="0" w:color="auto"/>
      </w:divBdr>
    </w:div>
    <w:div w:id="691420902">
      <w:bodyDiv w:val="1"/>
      <w:marLeft w:val="0"/>
      <w:marRight w:val="0"/>
      <w:marTop w:val="0"/>
      <w:marBottom w:val="0"/>
      <w:divBdr>
        <w:top w:val="none" w:sz="0" w:space="0" w:color="auto"/>
        <w:left w:val="none" w:sz="0" w:space="0" w:color="auto"/>
        <w:bottom w:val="none" w:sz="0" w:space="0" w:color="auto"/>
        <w:right w:val="none" w:sz="0" w:space="0" w:color="auto"/>
      </w:divBdr>
    </w:div>
    <w:div w:id="839347744">
      <w:bodyDiv w:val="1"/>
      <w:marLeft w:val="0"/>
      <w:marRight w:val="0"/>
      <w:marTop w:val="0"/>
      <w:marBottom w:val="0"/>
      <w:divBdr>
        <w:top w:val="none" w:sz="0" w:space="0" w:color="auto"/>
        <w:left w:val="none" w:sz="0" w:space="0" w:color="auto"/>
        <w:bottom w:val="none" w:sz="0" w:space="0" w:color="auto"/>
        <w:right w:val="none" w:sz="0" w:space="0" w:color="auto"/>
      </w:divBdr>
    </w:div>
    <w:div w:id="891114725">
      <w:bodyDiv w:val="1"/>
      <w:marLeft w:val="0"/>
      <w:marRight w:val="0"/>
      <w:marTop w:val="0"/>
      <w:marBottom w:val="0"/>
      <w:divBdr>
        <w:top w:val="none" w:sz="0" w:space="0" w:color="auto"/>
        <w:left w:val="none" w:sz="0" w:space="0" w:color="auto"/>
        <w:bottom w:val="none" w:sz="0" w:space="0" w:color="auto"/>
        <w:right w:val="none" w:sz="0" w:space="0" w:color="auto"/>
      </w:divBdr>
    </w:div>
    <w:div w:id="982005459">
      <w:bodyDiv w:val="1"/>
      <w:marLeft w:val="0"/>
      <w:marRight w:val="0"/>
      <w:marTop w:val="0"/>
      <w:marBottom w:val="0"/>
      <w:divBdr>
        <w:top w:val="none" w:sz="0" w:space="0" w:color="auto"/>
        <w:left w:val="none" w:sz="0" w:space="0" w:color="auto"/>
        <w:bottom w:val="none" w:sz="0" w:space="0" w:color="auto"/>
        <w:right w:val="none" w:sz="0" w:space="0" w:color="auto"/>
      </w:divBdr>
    </w:div>
    <w:div w:id="983319129">
      <w:bodyDiv w:val="1"/>
      <w:marLeft w:val="0"/>
      <w:marRight w:val="0"/>
      <w:marTop w:val="0"/>
      <w:marBottom w:val="0"/>
      <w:divBdr>
        <w:top w:val="none" w:sz="0" w:space="0" w:color="auto"/>
        <w:left w:val="none" w:sz="0" w:space="0" w:color="auto"/>
        <w:bottom w:val="none" w:sz="0" w:space="0" w:color="auto"/>
        <w:right w:val="none" w:sz="0" w:space="0" w:color="auto"/>
      </w:divBdr>
    </w:div>
    <w:div w:id="1097408710">
      <w:bodyDiv w:val="1"/>
      <w:marLeft w:val="0"/>
      <w:marRight w:val="0"/>
      <w:marTop w:val="0"/>
      <w:marBottom w:val="0"/>
      <w:divBdr>
        <w:top w:val="none" w:sz="0" w:space="0" w:color="auto"/>
        <w:left w:val="none" w:sz="0" w:space="0" w:color="auto"/>
        <w:bottom w:val="none" w:sz="0" w:space="0" w:color="auto"/>
        <w:right w:val="none" w:sz="0" w:space="0" w:color="auto"/>
      </w:divBdr>
    </w:div>
    <w:div w:id="1125006197">
      <w:bodyDiv w:val="1"/>
      <w:marLeft w:val="0"/>
      <w:marRight w:val="0"/>
      <w:marTop w:val="0"/>
      <w:marBottom w:val="0"/>
      <w:divBdr>
        <w:top w:val="none" w:sz="0" w:space="0" w:color="auto"/>
        <w:left w:val="none" w:sz="0" w:space="0" w:color="auto"/>
        <w:bottom w:val="none" w:sz="0" w:space="0" w:color="auto"/>
        <w:right w:val="none" w:sz="0" w:space="0" w:color="auto"/>
      </w:divBdr>
    </w:div>
    <w:div w:id="1161235818">
      <w:bodyDiv w:val="1"/>
      <w:marLeft w:val="0"/>
      <w:marRight w:val="0"/>
      <w:marTop w:val="0"/>
      <w:marBottom w:val="0"/>
      <w:divBdr>
        <w:top w:val="none" w:sz="0" w:space="0" w:color="auto"/>
        <w:left w:val="none" w:sz="0" w:space="0" w:color="auto"/>
        <w:bottom w:val="none" w:sz="0" w:space="0" w:color="auto"/>
        <w:right w:val="none" w:sz="0" w:space="0" w:color="auto"/>
      </w:divBdr>
    </w:div>
    <w:div w:id="1205144335">
      <w:bodyDiv w:val="1"/>
      <w:marLeft w:val="0"/>
      <w:marRight w:val="0"/>
      <w:marTop w:val="0"/>
      <w:marBottom w:val="0"/>
      <w:divBdr>
        <w:top w:val="none" w:sz="0" w:space="0" w:color="auto"/>
        <w:left w:val="none" w:sz="0" w:space="0" w:color="auto"/>
        <w:bottom w:val="none" w:sz="0" w:space="0" w:color="auto"/>
        <w:right w:val="none" w:sz="0" w:space="0" w:color="auto"/>
      </w:divBdr>
    </w:div>
    <w:div w:id="1223172061">
      <w:bodyDiv w:val="1"/>
      <w:marLeft w:val="0"/>
      <w:marRight w:val="0"/>
      <w:marTop w:val="0"/>
      <w:marBottom w:val="0"/>
      <w:divBdr>
        <w:top w:val="none" w:sz="0" w:space="0" w:color="auto"/>
        <w:left w:val="none" w:sz="0" w:space="0" w:color="auto"/>
        <w:bottom w:val="none" w:sz="0" w:space="0" w:color="auto"/>
        <w:right w:val="none" w:sz="0" w:space="0" w:color="auto"/>
      </w:divBdr>
    </w:div>
    <w:div w:id="1347168441">
      <w:bodyDiv w:val="1"/>
      <w:marLeft w:val="0"/>
      <w:marRight w:val="0"/>
      <w:marTop w:val="0"/>
      <w:marBottom w:val="0"/>
      <w:divBdr>
        <w:top w:val="none" w:sz="0" w:space="0" w:color="auto"/>
        <w:left w:val="none" w:sz="0" w:space="0" w:color="auto"/>
        <w:bottom w:val="none" w:sz="0" w:space="0" w:color="auto"/>
        <w:right w:val="none" w:sz="0" w:space="0" w:color="auto"/>
      </w:divBdr>
    </w:div>
    <w:div w:id="1379473903">
      <w:bodyDiv w:val="1"/>
      <w:marLeft w:val="0"/>
      <w:marRight w:val="0"/>
      <w:marTop w:val="0"/>
      <w:marBottom w:val="0"/>
      <w:divBdr>
        <w:top w:val="none" w:sz="0" w:space="0" w:color="auto"/>
        <w:left w:val="none" w:sz="0" w:space="0" w:color="auto"/>
        <w:bottom w:val="none" w:sz="0" w:space="0" w:color="auto"/>
        <w:right w:val="none" w:sz="0" w:space="0" w:color="auto"/>
      </w:divBdr>
    </w:div>
    <w:div w:id="1395009104">
      <w:bodyDiv w:val="1"/>
      <w:marLeft w:val="0"/>
      <w:marRight w:val="0"/>
      <w:marTop w:val="0"/>
      <w:marBottom w:val="0"/>
      <w:divBdr>
        <w:top w:val="none" w:sz="0" w:space="0" w:color="auto"/>
        <w:left w:val="none" w:sz="0" w:space="0" w:color="auto"/>
        <w:bottom w:val="none" w:sz="0" w:space="0" w:color="auto"/>
        <w:right w:val="none" w:sz="0" w:space="0" w:color="auto"/>
      </w:divBdr>
    </w:div>
    <w:div w:id="1668166024">
      <w:bodyDiv w:val="1"/>
      <w:marLeft w:val="0"/>
      <w:marRight w:val="0"/>
      <w:marTop w:val="0"/>
      <w:marBottom w:val="0"/>
      <w:divBdr>
        <w:top w:val="none" w:sz="0" w:space="0" w:color="auto"/>
        <w:left w:val="none" w:sz="0" w:space="0" w:color="auto"/>
        <w:bottom w:val="none" w:sz="0" w:space="0" w:color="auto"/>
        <w:right w:val="none" w:sz="0" w:space="0" w:color="auto"/>
      </w:divBdr>
    </w:div>
    <w:div w:id="1756777673">
      <w:bodyDiv w:val="1"/>
      <w:marLeft w:val="0"/>
      <w:marRight w:val="0"/>
      <w:marTop w:val="0"/>
      <w:marBottom w:val="0"/>
      <w:divBdr>
        <w:top w:val="none" w:sz="0" w:space="0" w:color="auto"/>
        <w:left w:val="none" w:sz="0" w:space="0" w:color="auto"/>
        <w:bottom w:val="none" w:sz="0" w:space="0" w:color="auto"/>
        <w:right w:val="none" w:sz="0" w:space="0" w:color="auto"/>
      </w:divBdr>
    </w:div>
    <w:div w:id="1878086460">
      <w:bodyDiv w:val="1"/>
      <w:marLeft w:val="0"/>
      <w:marRight w:val="0"/>
      <w:marTop w:val="0"/>
      <w:marBottom w:val="0"/>
      <w:divBdr>
        <w:top w:val="none" w:sz="0" w:space="0" w:color="auto"/>
        <w:left w:val="none" w:sz="0" w:space="0" w:color="auto"/>
        <w:bottom w:val="none" w:sz="0" w:space="0" w:color="auto"/>
        <w:right w:val="none" w:sz="0" w:space="0" w:color="auto"/>
      </w:divBdr>
    </w:div>
    <w:div w:id="1881818385">
      <w:bodyDiv w:val="1"/>
      <w:marLeft w:val="0"/>
      <w:marRight w:val="0"/>
      <w:marTop w:val="0"/>
      <w:marBottom w:val="0"/>
      <w:divBdr>
        <w:top w:val="none" w:sz="0" w:space="0" w:color="auto"/>
        <w:left w:val="none" w:sz="0" w:space="0" w:color="auto"/>
        <w:bottom w:val="none" w:sz="0" w:space="0" w:color="auto"/>
        <w:right w:val="none" w:sz="0" w:space="0" w:color="auto"/>
      </w:divBdr>
    </w:div>
    <w:div w:id="1924801831">
      <w:bodyDiv w:val="1"/>
      <w:marLeft w:val="0"/>
      <w:marRight w:val="0"/>
      <w:marTop w:val="0"/>
      <w:marBottom w:val="0"/>
      <w:divBdr>
        <w:top w:val="none" w:sz="0" w:space="0" w:color="auto"/>
        <w:left w:val="none" w:sz="0" w:space="0" w:color="auto"/>
        <w:bottom w:val="none" w:sz="0" w:space="0" w:color="auto"/>
        <w:right w:val="none" w:sz="0" w:space="0" w:color="auto"/>
      </w:divBdr>
    </w:div>
    <w:div w:id="1952398096">
      <w:bodyDiv w:val="1"/>
      <w:marLeft w:val="0"/>
      <w:marRight w:val="0"/>
      <w:marTop w:val="0"/>
      <w:marBottom w:val="0"/>
      <w:divBdr>
        <w:top w:val="none" w:sz="0" w:space="0" w:color="auto"/>
        <w:left w:val="none" w:sz="0" w:space="0" w:color="auto"/>
        <w:bottom w:val="none" w:sz="0" w:space="0" w:color="auto"/>
        <w:right w:val="none" w:sz="0" w:space="0" w:color="auto"/>
      </w:divBdr>
    </w:div>
    <w:div w:id="2081709287">
      <w:bodyDiv w:val="1"/>
      <w:marLeft w:val="0"/>
      <w:marRight w:val="0"/>
      <w:marTop w:val="0"/>
      <w:marBottom w:val="0"/>
      <w:divBdr>
        <w:top w:val="none" w:sz="0" w:space="0" w:color="auto"/>
        <w:left w:val="none" w:sz="0" w:space="0" w:color="auto"/>
        <w:bottom w:val="none" w:sz="0" w:space="0" w:color="auto"/>
        <w:right w:val="none" w:sz="0" w:space="0" w:color="auto"/>
      </w:divBdr>
    </w:div>
    <w:div w:id="21125811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motherjones.com/kevin-drum/2015/10/billionaire-sued-us-we-won-we-still-have-big-legal-bills-pay" TargetMode="External"/><Relationship Id="rId20" Type="http://schemas.openxmlformats.org/officeDocument/2006/relationships/hyperlink" Target="mailto:john.jarvis@quinnipiac.edu" TargetMode="External"/><Relationship Id="rId21" Type="http://schemas.openxmlformats.org/officeDocument/2006/relationships/hyperlink" Target="http://www.quinnipiac.edu/academics/undergraduate-studies/learning-paradigm/" TargetMode="External"/><Relationship Id="rId22" Type="http://schemas.openxmlformats.org/officeDocument/2006/relationships/header" Target="header1.xml"/><Relationship Id="rId23" Type="http://schemas.openxmlformats.org/officeDocument/2006/relationships/header" Target="header2.xm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fontTable" Target="fontTable.xml"/><Relationship Id="rId27" Type="http://schemas.openxmlformats.org/officeDocument/2006/relationships/glossaryDocument" Target="glossary/document.xml"/><Relationship Id="rId28" Type="http://schemas.openxmlformats.org/officeDocument/2006/relationships/theme" Target="theme/theme1.xml"/><Relationship Id="rId10" Type="http://schemas.openxmlformats.org/officeDocument/2006/relationships/hyperlink" Target="http://www.nytimes.com/2016/05/26/business/dealbook/peter-thiel-tech-billionaire-reveals-secret-war-with-gawker.html" TargetMode="External"/><Relationship Id="rId11" Type="http://schemas.openxmlformats.org/officeDocument/2006/relationships/hyperlink" Target="http://fusion.net/story/306927/peter-thiel-gawker-dangerous-blueprint/" TargetMode="External"/><Relationship Id="rId12" Type="http://schemas.openxmlformats.org/officeDocument/2006/relationships/hyperlink" Target="http://www.knightfoundation.org/blogs/knightblog/2016/4/21/news-industry-less-able-defend-freedom/" TargetMode="External"/><Relationship Id="rId13" Type="http://schemas.openxmlformats.org/officeDocument/2006/relationships/hyperlink" Target="http://www.dmlp.org/" TargetMode="External"/><Relationship Id="rId14" Type="http://schemas.openxmlformats.org/officeDocument/2006/relationships/hyperlink" Target="https://cyber.harvard.edu/" TargetMode="External"/><Relationship Id="rId15" Type="http://schemas.openxmlformats.org/officeDocument/2006/relationships/hyperlink" Target="http://www.splc.org/" TargetMode="External"/><Relationship Id="rId16" Type="http://schemas.openxmlformats.org/officeDocument/2006/relationships/hyperlink" Target="https://www.amazon.com/Major-Principles-Media-Law-2017/dp/1305646509" TargetMode="External"/><Relationship Id="rId17" Type="http://schemas.openxmlformats.org/officeDocument/2006/relationships/image" Target="media/image2.png"/><Relationship Id="rId18" Type="http://schemas.openxmlformats.org/officeDocument/2006/relationships/hyperlink" Target="https://www.quinnipiac.edu/about/university-policies/academic-integrity/" TargetMode="External"/><Relationship Id="rId19" Type="http://schemas.openxmlformats.org/officeDocument/2006/relationships/hyperlink" Target="http://www.quinnipiac.edu/academics/academic-services-and-resources/learning-commons/academic-support-for-students-who-disclose-a-disability-/"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00A1C78DAF5D4439FEB3FEBBA81ABAE"/>
        <w:category>
          <w:name w:val="General"/>
          <w:gallery w:val="placeholder"/>
        </w:category>
        <w:types>
          <w:type w:val="bbPlcHdr"/>
        </w:types>
        <w:behaviors>
          <w:behavior w:val="content"/>
        </w:behaviors>
        <w:guid w:val="{71B28E23-338E-7948-82CF-2752A568F21E}"/>
      </w:docPartPr>
      <w:docPartBody>
        <w:p w:rsidR="00B47EBF" w:rsidRDefault="00B47EBF" w:rsidP="00B47EBF">
          <w:pPr>
            <w:pStyle w:val="900A1C78DAF5D4439FEB3FEBBA81ABAE"/>
          </w:pPr>
          <w:r>
            <w:t>[Type text]</w:t>
          </w:r>
        </w:p>
      </w:docPartBody>
    </w:docPart>
    <w:docPart>
      <w:docPartPr>
        <w:name w:val="9C7A9DFDC1996C4CA0F6D69032F287C5"/>
        <w:category>
          <w:name w:val="General"/>
          <w:gallery w:val="placeholder"/>
        </w:category>
        <w:types>
          <w:type w:val="bbPlcHdr"/>
        </w:types>
        <w:behaviors>
          <w:behavior w:val="content"/>
        </w:behaviors>
        <w:guid w:val="{4740E01C-341F-6C48-99E7-5FEE6E523529}"/>
      </w:docPartPr>
      <w:docPartBody>
        <w:p w:rsidR="00B47EBF" w:rsidRDefault="00B47EBF" w:rsidP="00B47EBF">
          <w:pPr>
            <w:pStyle w:val="9C7A9DFDC1996C4CA0F6D69032F287C5"/>
          </w:pPr>
          <w:r>
            <w:t>[Type text]</w:t>
          </w:r>
        </w:p>
      </w:docPartBody>
    </w:docPart>
    <w:docPart>
      <w:docPartPr>
        <w:name w:val="D56CB3E536B9F34E944C967026FCB7F7"/>
        <w:category>
          <w:name w:val="General"/>
          <w:gallery w:val="placeholder"/>
        </w:category>
        <w:types>
          <w:type w:val="bbPlcHdr"/>
        </w:types>
        <w:behaviors>
          <w:behavior w:val="content"/>
        </w:behaviors>
        <w:guid w:val="{DB8601F5-9FF0-004F-AB59-005F600C2CDD}"/>
      </w:docPartPr>
      <w:docPartBody>
        <w:p w:rsidR="00B47EBF" w:rsidRDefault="00B47EBF" w:rsidP="00B47EBF">
          <w:pPr>
            <w:pStyle w:val="D56CB3E536B9F34E944C967026FCB7F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EBF"/>
    <w:rsid w:val="00711F39"/>
    <w:rsid w:val="00793BCE"/>
    <w:rsid w:val="0097590E"/>
    <w:rsid w:val="00B47EBF"/>
    <w:rsid w:val="00C75AC0"/>
    <w:rsid w:val="00D10D87"/>
    <w:rsid w:val="00FC257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0A1C78DAF5D4439FEB3FEBBA81ABAE">
    <w:name w:val="900A1C78DAF5D4439FEB3FEBBA81ABAE"/>
    <w:rsid w:val="00B47EBF"/>
  </w:style>
  <w:style w:type="paragraph" w:customStyle="1" w:styleId="9C7A9DFDC1996C4CA0F6D69032F287C5">
    <w:name w:val="9C7A9DFDC1996C4CA0F6D69032F287C5"/>
    <w:rsid w:val="00B47EBF"/>
  </w:style>
  <w:style w:type="paragraph" w:customStyle="1" w:styleId="D56CB3E536B9F34E944C967026FCB7F7">
    <w:name w:val="D56CB3E536B9F34E944C967026FCB7F7"/>
    <w:rsid w:val="00B47EBF"/>
  </w:style>
  <w:style w:type="paragraph" w:customStyle="1" w:styleId="D2049EBEC5F02847A40FD61C3FE34874">
    <w:name w:val="D2049EBEC5F02847A40FD61C3FE34874"/>
    <w:rsid w:val="00B47EBF"/>
  </w:style>
  <w:style w:type="paragraph" w:customStyle="1" w:styleId="4B2AC27D6E13264DAC4B71E44D6BF2C5">
    <w:name w:val="4B2AC27D6E13264DAC4B71E44D6BF2C5"/>
    <w:rsid w:val="00B47EBF"/>
  </w:style>
  <w:style w:type="paragraph" w:customStyle="1" w:styleId="1F20D872A8F7CC4D908AB2B34B22ACA0">
    <w:name w:val="1F20D872A8F7CC4D908AB2B34B22ACA0"/>
    <w:rsid w:val="00B47EBF"/>
  </w:style>
  <w:style w:type="paragraph" w:customStyle="1" w:styleId="4D56D35D3DFE584EBD1B593BF7670106">
    <w:name w:val="4D56D35D3DFE584EBD1B593BF7670106"/>
    <w:rsid w:val="00B47EBF"/>
  </w:style>
  <w:style w:type="paragraph" w:customStyle="1" w:styleId="0F51B264FE876742B0A33D70158E1EC5">
    <w:name w:val="0F51B264FE876742B0A33D70158E1EC5"/>
    <w:rsid w:val="00B47EBF"/>
  </w:style>
  <w:style w:type="paragraph" w:customStyle="1" w:styleId="1EBE1DAD4B7E494BA2EC1C4E4D66C6BB">
    <w:name w:val="1EBE1DAD4B7E494BA2EC1C4E4D66C6BB"/>
    <w:rsid w:val="00B47EBF"/>
  </w:style>
  <w:style w:type="paragraph" w:customStyle="1" w:styleId="7BB5241F9847784B98D09A974E334F67">
    <w:name w:val="7BB5241F9847784B98D09A974E334F67"/>
    <w:rsid w:val="00B47EBF"/>
  </w:style>
  <w:style w:type="paragraph" w:customStyle="1" w:styleId="47CEF37685DD6A4589310C9CC2C6C31A">
    <w:name w:val="47CEF37685DD6A4589310C9CC2C6C31A"/>
    <w:rsid w:val="00B47EBF"/>
  </w:style>
  <w:style w:type="paragraph" w:customStyle="1" w:styleId="ED9F9E8BF3EBF44CBE1C99D063C265B6">
    <w:name w:val="ED9F9E8BF3EBF44CBE1C99D063C265B6"/>
    <w:rsid w:val="00B47E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B6EB5-E8BC-A44B-B2DB-86E15D4C5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1802</Words>
  <Characters>10276</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Quinnipiac University</dc:creator>
  <cp:keywords/>
  <dc:description/>
  <cp:lastModifiedBy>Microsoft Office User</cp:lastModifiedBy>
  <cp:revision>2</cp:revision>
  <cp:lastPrinted>2015-08-01T21:35:00Z</cp:lastPrinted>
  <dcterms:created xsi:type="dcterms:W3CDTF">2017-05-13T20:19:00Z</dcterms:created>
  <dcterms:modified xsi:type="dcterms:W3CDTF">2017-05-13T20:19:00Z</dcterms:modified>
</cp:coreProperties>
</file>